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480" w:rsidRPr="00807767" w:rsidRDefault="00D84B81" w:rsidP="00884415">
      <w:pPr>
        <w:pStyle w:val="a4"/>
        <w:ind w:firstLine="0"/>
        <w:jc w:val="center"/>
      </w:pPr>
      <w:r>
        <w:rPr>
          <w:noProof/>
          <w:lang w:eastAsia="ru-RU"/>
        </w:rPr>
        <w:drawing>
          <wp:inline distT="0" distB="0" distL="0" distR="0">
            <wp:extent cx="2157573" cy="2560320"/>
            <wp:effectExtent l="0" t="0" r="0" b="0"/>
            <wp:docPr id="18" name="Рисунок 18" descr="http://kampol.e-nk.ru/images/stories/sistema_otkrytyy_nizhneka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mpol.e-nk.ru/images/stories/sistema_otkrytyy_nizhnekams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3147" cy="2578802"/>
                    </a:xfrm>
                    <a:prstGeom prst="rect">
                      <a:avLst/>
                    </a:prstGeom>
                    <a:noFill/>
                    <a:ln>
                      <a:noFill/>
                    </a:ln>
                  </pic:spPr>
                </pic:pic>
              </a:graphicData>
            </a:graphic>
          </wp:inline>
        </w:drawing>
      </w:r>
    </w:p>
    <w:p w:rsidR="00050480" w:rsidRPr="00884415" w:rsidRDefault="00050480" w:rsidP="00884415">
      <w:pPr>
        <w:pStyle w:val="a4"/>
        <w:pBdr>
          <w:bottom w:val="single" w:sz="4" w:space="1" w:color="auto"/>
        </w:pBdr>
        <w:ind w:firstLine="0"/>
        <w:jc w:val="center"/>
        <w:rPr>
          <w:rFonts w:ascii="Times New Roman" w:hAnsi="Times New Roman" w:cs="Times New Roman"/>
          <w:b/>
          <w:sz w:val="28"/>
        </w:rPr>
      </w:pPr>
      <w:r w:rsidRPr="00884415">
        <w:rPr>
          <w:rFonts w:ascii="Times New Roman" w:hAnsi="Times New Roman" w:cs="Times New Roman"/>
          <w:b/>
          <w:sz w:val="28"/>
        </w:rPr>
        <w:t xml:space="preserve">Муниципальное образование </w:t>
      </w:r>
      <w:r w:rsidR="00D84B81">
        <w:rPr>
          <w:rFonts w:ascii="Times New Roman" w:hAnsi="Times New Roman" w:cs="Times New Roman"/>
          <w:b/>
          <w:sz w:val="28"/>
        </w:rPr>
        <w:t>город Нижнекамск</w:t>
      </w:r>
    </w:p>
    <w:p w:rsidR="00050480" w:rsidRPr="00884415" w:rsidRDefault="00050480" w:rsidP="00884415">
      <w:pPr>
        <w:pStyle w:val="a4"/>
        <w:rPr>
          <w:rFonts w:ascii="Times New Roman" w:hAnsi="Times New Roman" w:cs="Times New Roman"/>
          <w:sz w:val="40"/>
        </w:rPr>
      </w:pPr>
    </w:p>
    <w:p w:rsidR="00050480" w:rsidRPr="00884415" w:rsidRDefault="00050480" w:rsidP="00884415">
      <w:pPr>
        <w:pStyle w:val="a4"/>
        <w:rPr>
          <w:rFonts w:ascii="Times New Roman" w:hAnsi="Times New Roman" w:cs="Times New Roman"/>
          <w:sz w:val="40"/>
        </w:rPr>
      </w:pPr>
    </w:p>
    <w:p w:rsidR="00050480" w:rsidRPr="00884415" w:rsidRDefault="00050480" w:rsidP="00240912">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СХЕМА ТЕПЛОСНАБЖЕНИЯ МУНИЦИПАЛЬНОГО ОБРАЗОВАНИЯ –</w:t>
      </w:r>
      <w:r w:rsidR="00240912">
        <w:rPr>
          <w:rFonts w:ascii="Times New Roman" w:hAnsi="Times New Roman" w:cs="Times New Roman"/>
          <w:b/>
          <w:sz w:val="40"/>
        </w:rPr>
        <w:br/>
      </w:r>
      <w:r w:rsidR="00240912" w:rsidRPr="00240912">
        <w:rPr>
          <w:rFonts w:ascii="Times New Roman" w:hAnsi="Times New Roman" w:cs="Times New Roman"/>
          <w:b/>
          <w:caps/>
          <w:sz w:val="40"/>
        </w:rPr>
        <w:t>г. Нижнекамск</w:t>
      </w:r>
      <w:r w:rsidRPr="00240912">
        <w:rPr>
          <w:rFonts w:ascii="Times New Roman" w:hAnsi="Times New Roman" w:cs="Times New Roman"/>
          <w:b/>
          <w:caps/>
          <w:sz w:val="40"/>
        </w:rPr>
        <w:t xml:space="preserve"> </w:t>
      </w:r>
      <w:r w:rsidRPr="00884415">
        <w:rPr>
          <w:rFonts w:ascii="Times New Roman" w:hAnsi="Times New Roman" w:cs="Times New Roman"/>
          <w:b/>
          <w:sz w:val="40"/>
        </w:rPr>
        <w:t>НА ПЕРИОД ДО 20</w:t>
      </w:r>
      <w:r w:rsidR="00240912">
        <w:rPr>
          <w:rFonts w:ascii="Times New Roman" w:hAnsi="Times New Roman" w:cs="Times New Roman"/>
          <w:b/>
          <w:sz w:val="40"/>
        </w:rPr>
        <w:t>34</w:t>
      </w:r>
      <w:r w:rsidRPr="00884415">
        <w:rPr>
          <w:rFonts w:ascii="Times New Roman" w:hAnsi="Times New Roman" w:cs="Times New Roman"/>
          <w:b/>
          <w:sz w:val="40"/>
        </w:rPr>
        <w:t xml:space="preserve"> ГОДА</w:t>
      </w:r>
    </w:p>
    <w:p w:rsidR="00050480" w:rsidRPr="00884415" w:rsidRDefault="00050480" w:rsidP="00240912">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(Актуализация на 201</w:t>
      </w:r>
      <w:r w:rsidR="00240912">
        <w:rPr>
          <w:rFonts w:ascii="Times New Roman" w:hAnsi="Times New Roman" w:cs="Times New Roman"/>
          <w:b/>
          <w:sz w:val="40"/>
        </w:rPr>
        <w:t>9</w:t>
      </w:r>
      <w:r w:rsidRPr="00884415">
        <w:rPr>
          <w:rFonts w:ascii="Times New Roman" w:hAnsi="Times New Roman" w:cs="Times New Roman"/>
          <w:b/>
          <w:sz w:val="40"/>
        </w:rPr>
        <w:t>г.)</w:t>
      </w:r>
    </w:p>
    <w:p w:rsidR="00050480" w:rsidRPr="00884415" w:rsidRDefault="00050480" w:rsidP="00884415">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Том 2. Обосновывающие материалы</w:t>
      </w:r>
    </w:p>
    <w:p w:rsidR="00534A56" w:rsidRDefault="00534A56" w:rsidP="00884415"/>
    <w:p w:rsidR="00050480" w:rsidRPr="00534A56" w:rsidRDefault="00534A56" w:rsidP="00534A56">
      <w:pPr>
        <w:ind w:firstLine="0"/>
        <w:jc w:val="center"/>
        <w:rPr>
          <w:b/>
          <w:sz w:val="32"/>
        </w:rPr>
      </w:pPr>
      <w:r w:rsidRPr="00534A56">
        <w:rPr>
          <w:b/>
          <w:sz w:val="32"/>
        </w:rPr>
        <w:t>Книга 6. Предложения по строительству, реконструкции и техническому перевооружению источников тепловой энергии</w:t>
      </w:r>
    </w:p>
    <w:p w:rsidR="00050480" w:rsidRDefault="00050480" w:rsidP="00884415"/>
    <w:p w:rsidR="00050480" w:rsidRPr="00884415" w:rsidRDefault="00050480" w:rsidP="00884415">
      <w:pPr>
        <w:jc w:val="center"/>
        <w:rPr>
          <w:b/>
        </w:rPr>
      </w:pPr>
      <w:r w:rsidRPr="00884415">
        <w:rPr>
          <w:b/>
        </w:rPr>
        <w:t xml:space="preserve">Разработчик: Общество с ограниченной ответственностью </w:t>
      </w:r>
      <w:r w:rsidRPr="00884415">
        <w:rPr>
          <w:b/>
        </w:rPr>
        <w:br/>
      </w:r>
      <w:r w:rsidR="00240912">
        <w:rPr>
          <w:b/>
        </w:rPr>
        <w:t>«НефтеГазЭнергоСервис</w:t>
      </w:r>
      <w:r w:rsidRPr="00884415">
        <w:rPr>
          <w:b/>
        </w:rPr>
        <w:t>»</w:t>
      </w:r>
    </w:p>
    <w:p w:rsidR="00050480" w:rsidRDefault="00050480" w:rsidP="00884415"/>
    <w:p w:rsidR="00050480" w:rsidRDefault="00240912" w:rsidP="0010633A">
      <w:pPr>
        <w:ind w:firstLine="0"/>
      </w:pPr>
      <w:r>
        <w:t>Д</w:t>
      </w:r>
      <w:r w:rsidR="00402B7B">
        <w:t>иректор</w:t>
      </w:r>
      <w:r w:rsidR="003D4D3C">
        <w:tab/>
      </w:r>
      <w:r w:rsidR="0010633A">
        <w:tab/>
      </w:r>
      <w:r w:rsidR="0010633A">
        <w:tab/>
      </w:r>
      <w:r w:rsidR="003D4D3C">
        <w:tab/>
      </w:r>
      <w:r w:rsidR="003D4D3C">
        <w:tab/>
      </w:r>
      <w:r w:rsidR="003D4D3C">
        <w:tab/>
      </w:r>
      <w:r>
        <w:tab/>
      </w:r>
      <w:r>
        <w:tab/>
      </w:r>
      <w:r w:rsidR="003D4D3C">
        <w:tab/>
      </w:r>
      <w:r w:rsidR="00050480">
        <w:t xml:space="preserve"> </w:t>
      </w:r>
      <w:r>
        <w:t>В</w:t>
      </w:r>
      <w:r w:rsidR="00050480">
        <w:t>. В. Агеев</w:t>
      </w:r>
    </w:p>
    <w:p w:rsidR="00402B7B" w:rsidRDefault="00402B7B" w:rsidP="0010633A">
      <w:pPr>
        <w:ind w:firstLine="0"/>
      </w:pPr>
    </w:p>
    <w:p w:rsidR="00F3732B" w:rsidRDefault="00050480" w:rsidP="00141B53">
      <w:pPr>
        <w:jc w:val="center"/>
      </w:pPr>
      <w:r>
        <w:t>Москва, 201</w:t>
      </w:r>
      <w:r w:rsidR="00240912">
        <w:t>8</w:t>
      </w:r>
      <w:r>
        <w:t xml:space="preserve"> г.</w:t>
      </w:r>
      <w:r>
        <w:br w:type="page"/>
      </w:r>
    </w:p>
    <w:bookmarkStart w:id="0" w:name="_Toc507493969" w:displacedByCustomXml="next"/>
    <w:bookmarkStart w:id="1" w:name="_Toc500180558" w:displacedByCustomXml="next"/>
    <w:bookmarkStart w:id="2" w:name="_Toc496685915" w:displacedByCustomXml="next"/>
    <w:sdt>
      <w:sdtPr>
        <w:rPr>
          <w:rFonts w:ascii="Times New Roman" w:eastAsiaTheme="minorHAnsi" w:hAnsi="Times New Roman" w:cs="Times New Roman"/>
          <w:color w:val="auto"/>
          <w:sz w:val="28"/>
          <w:szCs w:val="28"/>
          <w:lang w:eastAsia="en-US"/>
        </w:rPr>
        <w:id w:val="-1748563184"/>
        <w:docPartObj>
          <w:docPartGallery w:val="Table of Contents"/>
          <w:docPartUnique/>
        </w:docPartObj>
      </w:sdtPr>
      <w:sdtEndPr>
        <w:rPr>
          <w:b/>
          <w:bCs/>
        </w:rPr>
      </w:sdtEndPr>
      <w:sdtContent>
        <w:p w:rsidR="00534A56" w:rsidRPr="00A91A1D" w:rsidRDefault="00534A56" w:rsidP="00534A56">
          <w:pPr>
            <w:pStyle w:val="ac"/>
            <w:rPr>
              <w:rFonts w:ascii="Times New Roman" w:hAnsi="Times New Roman" w:cs="Times New Roman"/>
              <w:color w:val="auto"/>
            </w:rPr>
          </w:pPr>
          <w:r w:rsidRPr="00A91A1D">
            <w:rPr>
              <w:rFonts w:ascii="Times New Roman" w:hAnsi="Times New Roman" w:cs="Times New Roman"/>
              <w:color w:val="auto"/>
            </w:rPr>
            <w:t>Оглавление</w:t>
          </w:r>
        </w:p>
        <w:p w:rsidR="00A7298D" w:rsidRDefault="00534A56">
          <w:pPr>
            <w:pStyle w:val="11"/>
            <w:tabs>
              <w:tab w:val="left" w:pos="1320"/>
              <w:tab w:val="right" w:leader="dot" w:pos="9060"/>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508586173" w:history="1">
            <w:r w:rsidR="00A7298D" w:rsidRPr="004D4673">
              <w:rPr>
                <w:rStyle w:val="ad"/>
                <w:noProof/>
              </w:rPr>
              <w:t>1</w:t>
            </w:r>
            <w:r w:rsidR="00A7298D">
              <w:rPr>
                <w:rFonts w:asciiTheme="minorHAnsi" w:eastAsiaTheme="minorEastAsia" w:hAnsiTheme="minorHAnsi" w:cstheme="minorBidi"/>
                <w:noProof/>
                <w:sz w:val="22"/>
                <w:szCs w:val="22"/>
                <w:lang w:eastAsia="ru-RU"/>
              </w:rPr>
              <w:tab/>
            </w:r>
            <w:r w:rsidR="00A7298D" w:rsidRPr="004D4673">
              <w:rPr>
                <w:rStyle w:val="ad"/>
                <w:noProof/>
              </w:rPr>
              <w:t xml:space="preserve">Книга 6. </w:t>
            </w:r>
            <w:r w:rsidR="00A7298D" w:rsidRPr="004D4673">
              <w:rPr>
                <w:rStyle w:val="ad"/>
                <w:noProof/>
                <w:lang w:eastAsia="ru-RU"/>
              </w:rPr>
              <w:t>Предложения по строительству, реконструкции и техническому перевооружению источников тепловой энергии</w:t>
            </w:r>
            <w:r w:rsidR="00A7298D">
              <w:rPr>
                <w:noProof/>
                <w:webHidden/>
              </w:rPr>
              <w:tab/>
            </w:r>
            <w:r w:rsidR="00A7298D">
              <w:rPr>
                <w:noProof/>
                <w:webHidden/>
              </w:rPr>
              <w:fldChar w:fldCharType="begin"/>
            </w:r>
            <w:r w:rsidR="00A7298D">
              <w:rPr>
                <w:noProof/>
                <w:webHidden/>
              </w:rPr>
              <w:instrText xml:space="preserve"> PAGEREF _Toc508586173 \h </w:instrText>
            </w:r>
            <w:r w:rsidR="00A7298D">
              <w:rPr>
                <w:noProof/>
                <w:webHidden/>
              </w:rPr>
            </w:r>
            <w:r w:rsidR="00A7298D">
              <w:rPr>
                <w:noProof/>
                <w:webHidden/>
              </w:rPr>
              <w:fldChar w:fldCharType="separate"/>
            </w:r>
            <w:r w:rsidR="00402B7B">
              <w:rPr>
                <w:noProof/>
                <w:webHidden/>
              </w:rPr>
              <w:t>6</w:t>
            </w:r>
            <w:r w:rsidR="00A7298D">
              <w:rPr>
                <w:noProof/>
                <w:webHidden/>
              </w:rPr>
              <w:fldChar w:fldCharType="end"/>
            </w:r>
          </w:hyperlink>
        </w:p>
        <w:p w:rsidR="00A7298D" w:rsidRDefault="00ED6B0C">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174" w:history="1">
            <w:r w:rsidR="00A7298D" w:rsidRPr="004D4673">
              <w:rPr>
                <w:rStyle w:val="ad"/>
                <w:noProof/>
              </w:rPr>
              <w:t>1.1</w:t>
            </w:r>
            <w:r w:rsidR="00A7298D">
              <w:rPr>
                <w:rFonts w:asciiTheme="minorHAnsi" w:eastAsiaTheme="minorEastAsia" w:hAnsiTheme="minorHAnsi" w:cstheme="minorBidi"/>
                <w:noProof/>
                <w:sz w:val="22"/>
                <w:szCs w:val="22"/>
                <w:lang w:eastAsia="ru-RU"/>
              </w:rPr>
              <w:tab/>
            </w:r>
            <w:r w:rsidR="00A7298D" w:rsidRPr="004D4673">
              <w:rPr>
                <w:rStyle w:val="ad"/>
                <w:noProof/>
              </w:rPr>
              <w:t>Книга 6. Глава 1. Определение условий организации централизованного теплоснабжения, индивидуального теплоснабжения, а также поквартирного отопления</w:t>
            </w:r>
            <w:r w:rsidR="00A7298D">
              <w:rPr>
                <w:noProof/>
                <w:webHidden/>
              </w:rPr>
              <w:tab/>
            </w:r>
            <w:r w:rsidR="00A7298D">
              <w:rPr>
                <w:noProof/>
                <w:webHidden/>
              </w:rPr>
              <w:fldChar w:fldCharType="begin"/>
            </w:r>
            <w:r w:rsidR="00A7298D">
              <w:rPr>
                <w:noProof/>
                <w:webHidden/>
              </w:rPr>
              <w:instrText xml:space="preserve"> PAGEREF _Toc508586174 \h </w:instrText>
            </w:r>
            <w:r w:rsidR="00A7298D">
              <w:rPr>
                <w:noProof/>
                <w:webHidden/>
              </w:rPr>
            </w:r>
            <w:r w:rsidR="00A7298D">
              <w:rPr>
                <w:noProof/>
                <w:webHidden/>
              </w:rPr>
              <w:fldChar w:fldCharType="separate"/>
            </w:r>
            <w:r w:rsidR="00402B7B">
              <w:rPr>
                <w:noProof/>
                <w:webHidden/>
              </w:rPr>
              <w:t>7</w:t>
            </w:r>
            <w:r w:rsidR="00A7298D">
              <w:rPr>
                <w:noProof/>
                <w:webHidden/>
              </w:rPr>
              <w:fldChar w:fldCharType="end"/>
            </w:r>
          </w:hyperlink>
        </w:p>
        <w:p w:rsidR="00A7298D" w:rsidRDefault="00ED6B0C">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175" w:history="1">
            <w:r w:rsidR="00A7298D" w:rsidRPr="004D4673">
              <w:rPr>
                <w:rStyle w:val="ad"/>
                <w:noProof/>
                <w:lang w:eastAsia="ru-RU"/>
              </w:rPr>
              <w:t>1.2</w:t>
            </w:r>
            <w:r w:rsidR="00A7298D">
              <w:rPr>
                <w:rFonts w:asciiTheme="minorHAnsi" w:eastAsiaTheme="minorEastAsia" w:hAnsiTheme="minorHAnsi" w:cstheme="minorBidi"/>
                <w:noProof/>
                <w:sz w:val="22"/>
                <w:szCs w:val="22"/>
                <w:lang w:eastAsia="ru-RU"/>
              </w:rPr>
              <w:tab/>
            </w:r>
            <w:r w:rsidR="00A7298D" w:rsidRPr="004D4673">
              <w:rPr>
                <w:rStyle w:val="ad"/>
                <w:noProof/>
                <w:kern w:val="28"/>
              </w:rPr>
              <w:t xml:space="preserve">Книга 6. </w:t>
            </w:r>
            <w:r w:rsidR="00A7298D" w:rsidRPr="004D4673">
              <w:rPr>
                <w:rStyle w:val="ad"/>
                <w:noProof/>
              </w:rPr>
              <w:t>Глава 2. 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r w:rsidR="00A7298D">
              <w:rPr>
                <w:noProof/>
                <w:webHidden/>
              </w:rPr>
              <w:tab/>
            </w:r>
            <w:r w:rsidR="00A7298D">
              <w:rPr>
                <w:noProof/>
                <w:webHidden/>
              </w:rPr>
              <w:fldChar w:fldCharType="begin"/>
            </w:r>
            <w:r w:rsidR="00A7298D">
              <w:rPr>
                <w:noProof/>
                <w:webHidden/>
              </w:rPr>
              <w:instrText xml:space="preserve"> PAGEREF _Toc508586175 \h </w:instrText>
            </w:r>
            <w:r w:rsidR="00A7298D">
              <w:rPr>
                <w:noProof/>
                <w:webHidden/>
              </w:rPr>
            </w:r>
            <w:r w:rsidR="00A7298D">
              <w:rPr>
                <w:noProof/>
                <w:webHidden/>
              </w:rPr>
              <w:fldChar w:fldCharType="separate"/>
            </w:r>
            <w:r w:rsidR="00402B7B">
              <w:rPr>
                <w:noProof/>
                <w:webHidden/>
              </w:rPr>
              <w:t>10</w:t>
            </w:r>
            <w:r w:rsidR="00A7298D">
              <w:rPr>
                <w:noProof/>
                <w:webHidden/>
              </w:rPr>
              <w:fldChar w:fldCharType="end"/>
            </w:r>
          </w:hyperlink>
        </w:p>
        <w:p w:rsidR="00A7298D" w:rsidRDefault="00ED6B0C">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176" w:history="1">
            <w:r w:rsidR="00A7298D" w:rsidRPr="004D4673">
              <w:rPr>
                <w:rStyle w:val="ad"/>
                <w:noProof/>
              </w:rPr>
              <w:t>1.3</w:t>
            </w:r>
            <w:r w:rsidR="00A7298D">
              <w:rPr>
                <w:rFonts w:asciiTheme="minorHAnsi" w:eastAsiaTheme="minorEastAsia" w:hAnsiTheme="minorHAnsi" w:cstheme="minorBidi"/>
                <w:noProof/>
                <w:sz w:val="22"/>
                <w:szCs w:val="22"/>
                <w:lang w:eastAsia="ru-RU"/>
              </w:rPr>
              <w:tab/>
            </w:r>
            <w:r w:rsidR="00A7298D" w:rsidRPr="004D4673">
              <w:rPr>
                <w:rStyle w:val="ad"/>
                <w:noProof/>
                <w:kern w:val="28"/>
              </w:rPr>
              <w:t xml:space="preserve">Книга 6. </w:t>
            </w:r>
            <w:r w:rsidR="00A7298D" w:rsidRPr="004D4673">
              <w:rPr>
                <w:rStyle w:val="ad"/>
                <w:noProof/>
              </w:rPr>
              <w:t>Глава 3. 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r w:rsidR="00A7298D">
              <w:rPr>
                <w:noProof/>
                <w:webHidden/>
              </w:rPr>
              <w:tab/>
            </w:r>
            <w:r w:rsidR="00A7298D">
              <w:rPr>
                <w:noProof/>
                <w:webHidden/>
              </w:rPr>
              <w:fldChar w:fldCharType="begin"/>
            </w:r>
            <w:r w:rsidR="00A7298D">
              <w:rPr>
                <w:noProof/>
                <w:webHidden/>
              </w:rPr>
              <w:instrText xml:space="preserve"> PAGEREF _Toc508586176 \h </w:instrText>
            </w:r>
            <w:r w:rsidR="00A7298D">
              <w:rPr>
                <w:noProof/>
                <w:webHidden/>
              </w:rPr>
            </w:r>
            <w:r w:rsidR="00A7298D">
              <w:rPr>
                <w:noProof/>
                <w:webHidden/>
              </w:rPr>
              <w:fldChar w:fldCharType="separate"/>
            </w:r>
            <w:r w:rsidR="00402B7B">
              <w:rPr>
                <w:noProof/>
                <w:webHidden/>
              </w:rPr>
              <w:t>11</w:t>
            </w:r>
            <w:r w:rsidR="00A7298D">
              <w:rPr>
                <w:noProof/>
                <w:webHidden/>
              </w:rPr>
              <w:fldChar w:fldCharType="end"/>
            </w:r>
          </w:hyperlink>
        </w:p>
        <w:p w:rsidR="00A7298D" w:rsidRDefault="00ED6B0C">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177" w:history="1">
            <w:r w:rsidR="00A7298D" w:rsidRPr="004D4673">
              <w:rPr>
                <w:rStyle w:val="ad"/>
                <w:noProof/>
              </w:rPr>
              <w:t>1.4</w:t>
            </w:r>
            <w:r w:rsidR="00A7298D">
              <w:rPr>
                <w:rFonts w:asciiTheme="minorHAnsi" w:eastAsiaTheme="minorEastAsia" w:hAnsiTheme="minorHAnsi" w:cstheme="minorBidi"/>
                <w:noProof/>
                <w:sz w:val="22"/>
                <w:szCs w:val="22"/>
                <w:lang w:eastAsia="ru-RU"/>
              </w:rPr>
              <w:tab/>
            </w:r>
            <w:r w:rsidR="00A7298D" w:rsidRPr="004D4673">
              <w:rPr>
                <w:rStyle w:val="ad"/>
                <w:noProof/>
              </w:rPr>
              <w:t>Книга</w:t>
            </w:r>
            <w:r w:rsidR="00A7298D" w:rsidRPr="004D4673">
              <w:rPr>
                <w:rStyle w:val="ad"/>
                <w:noProof/>
                <w:kern w:val="28"/>
              </w:rPr>
              <w:t xml:space="preserve"> 6. </w:t>
            </w:r>
            <w:r w:rsidR="00A7298D" w:rsidRPr="004D4673">
              <w:rPr>
                <w:rStyle w:val="ad"/>
                <w:noProof/>
              </w:rPr>
              <w:t>Глава 4. Обоснование предлагаемых к реконструкции котельных для выработки электроэнергии в комбинированном цикле на базе существующих и перспективных тепловых нагрузок</w:t>
            </w:r>
            <w:r w:rsidR="00A7298D">
              <w:rPr>
                <w:noProof/>
                <w:webHidden/>
              </w:rPr>
              <w:tab/>
            </w:r>
            <w:r w:rsidR="00A7298D">
              <w:rPr>
                <w:noProof/>
                <w:webHidden/>
              </w:rPr>
              <w:fldChar w:fldCharType="begin"/>
            </w:r>
            <w:r w:rsidR="00A7298D">
              <w:rPr>
                <w:noProof/>
                <w:webHidden/>
              </w:rPr>
              <w:instrText xml:space="preserve"> PAGEREF _Toc508586177 \h </w:instrText>
            </w:r>
            <w:r w:rsidR="00A7298D">
              <w:rPr>
                <w:noProof/>
                <w:webHidden/>
              </w:rPr>
            </w:r>
            <w:r w:rsidR="00A7298D">
              <w:rPr>
                <w:noProof/>
                <w:webHidden/>
              </w:rPr>
              <w:fldChar w:fldCharType="separate"/>
            </w:r>
            <w:r w:rsidR="00402B7B">
              <w:rPr>
                <w:noProof/>
                <w:webHidden/>
              </w:rPr>
              <w:t>20</w:t>
            </w:r>
            <w:r w:rsidR="00A7298D">
              <w:rPr>
                <w:noProof/>
                <w:webHidden/>
              </w:rPr>
              <w:fldChar w:fldCharType="end"/>
            </w:r>
          </w:hyperlink>
        </w:p>
        <w:p w:rsidR="00A7298D" w:rsidRDefault="00ED6B0C">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178" w:history="1">
            <w:r w:rsidR="00A7298D" w:rsidRPr="004D4673">
              <w:rPr>
                <w:rStyle w:val="ad"/>
                <w:noProof/>
              </w:rPr>
              <w:t>1.5</w:t>
            </w:r>
            <w:r w:rsidR="00A7298D">
              <w:rPr>
                <w:rFonts w:asciiTheme="minorHAnsi" w:eastAsiaTheme="minorEastAsia" w:hAnsiTheme="minorHAnsi" w:cstheme="minorBidi"/>
                <w:noProof/>
                <w:sz w:val="22"/>
                <w:szCs w:val="22"/>
                <w:lang w:eastAsia="ru-RU"/>
              </w:rPr>
              <w:tab/>
            </w:r>
            <w:r w:rsidR="00A7298D" w:rsidRPr="004D4673">
              <w:rPr>
                <w:rStyle w:val="ad"/>
                <w:noProof/>
              </w:rPr>
              <w:t>Книга</w:t>
            </w:r>
            <w:r w:rsidR="00A7298D" w:rsidRPr="004D4673">
              <w:rPr>
                <w:rStyle w:val="ad"/>
                <w:noProof/>
                <w:kern w:val="28"/>
              </w:rPr>
              <w:t xml:space="preserve"> 6. </w:t>
            </w:r>
            <w:r w:rsidR="00A7298D" w:rsidRPr="004D4673">
              <w:rPr>
                <w:rStyle w:val="ad"/>
                <w:noProof/>
              </w:rPr>
              <w:t>Глава 5. Обоснование предлагаемых к реконструкции котельных с увеличением зоны их действия путем включения в нее зон действия существующих источников тепловой энергии</w:t>
            </w:r>
            <w:r w:rsidR="00A7298D">
              <w:rPr>
                <w:noProof/>
                <w:webHidden/>
              </w:rPr>
              <w:tab/>
            </w:r>
            <w:r w:rsidR="00A7298D">
              <w:rPr>
                <w:noProof/>
                <w:webHidden/>
              </w:rPr>
              <w:tab/>
            </w:r>
            <w:r w:rsidR="00A7298D">
              <w:rPr>
                <w:noProof/>
                <w:webHidden/>
              </w:rPr>
              <w:fldChar w:fldCharType="begin"/>
            </w:r>
            <w:r w:rsidR="00A7298D">
              <w:rPr>
                <w:noProof/>
                <w:webHidden/>
              </w:rPr>
              <w:instrText xml:space="preserve"> PAGEREF _Toc508586178 \h </w:instrText>
            </w:r>
            <w:r w:rsidR="00A7298D">
              <w:rPr>
                <w:noProof/>
                <w:webHidden/>
              </w:rPr>
            </w:r>
            <w:r w:rsidR="00A7298D">
              <w:rPr>
                <w:noProof/>
                <w:webHidden/>
              </w:rPr>
              <w:fldChar w:fldCharType="separate"/>
            </w:r>
            <w:r w:rsidR="00402B7B">
              <w:rPr>
                <w:noProof/>
                <w:webHidden/>
              </w:rPr>
              <w:t>20</w:t>
            </w:r>
            <w:r w:rsidR="00A7298D">
              <w:rPr>
                <w:noProof/>
                <w:webHidden/>
              </w:rPr>
              <w:fldChar w:fldCharType="end"/>
            </w:r>
          </w:hyperlink>
        </w:p>
        <w:p w:rsidR="00A7298D" w:rsidRDefault="00ED6B0C">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179" w:history="1">
            <w:r w:rsidR="00A7298D" w:rsidRPr="004D4673">
              <w:rPr>
                <w:rStyle w:val="ad"/>
                <w:noProof/>
              </w:rPr>
              <w:t>1.6</w:t>
            </w:r>
            <w:r w:rsidR="00A7298D">
              <w:rPr>
                <w:rFonts w:asciiTheme="minorHAnsi" w:eastAsiaTheme="minorEastAsia" w:hAnsiTheme="minorHAnsi" w:cstheme="minorBidi"/>
                <w:noProof/>
                <w:sz w:val="22"/>
                <w:szCs w:val="22"/>
                <w:lang w:eastAsia="ru-RU"/>
              </w:rPr>
              <w:tab/>
            </w:r>
            <w:r w:rsidR="00A7298D" w:rsidRPr="004D4673">
              <w:rPr>
                <w:rStyle w:val="ad"/>
                <w:noProof/>
                <w:kern w:val="28"/>
              </w:rPr>
              <w:t xml:space="preserve">Книга 6. </w:t>
            </w:r>
            <w:r w:rsidR="00A7298D" w:rsidRPr="004D4673">
              <w:rPr>
                <w:rStyle w:val="ad"/>
                <w:noProof/>
              </w:rPr>
              <w:t>Глава 7.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A7298D">
              <w:rPr>
                <w:noProof/>
                <w:webHidden/>
              </w:rPr>
              <w:tab/>
            </w:r>
            <w:r w:rsidR="00A7298D">
              <w:rPr>
                <w:noProof/>
                <w:webHidden/>
              </w:rPr>
              <w:fldChar w:fldCharType="begin"/>
            </w:r>
            <w:r w:rsidR="00A7298D">
              <w:rPr>
                <w:noProof/>
                <w:webHidden/>
              </w:rPr>
              <w:instrText xml:space="preserve"> PAGEREF _Toc508586179 \h </w:instrText>
            </w:r>
            <w:r w:rsidR="00A7298D">
              <w:rPr>
                <w:noProof/>
                <w:webHidden/>
              </w:rPr>
            </w:r>
            <w:r w:rsidR="00A7298D">
              <w:rPr>
                <w:noProof/>
                <w:webHidden/>
              </w:rPr>
              <w:fldChar w:fldCharType="separate"/>
            </w:r>
            <w:r w:rsidR="00402B7B">
              <w:rPr>
                <w:noProof/>
                <w:webHidden/>
              </w:rPr>
              <w:t>20</w:t>
            </w:r>
            <w:r w:rsidR="00A7298D">
              <w:rPr>
                <w:noProof/>
                <w:webHidden/>
              </w:rPr>
              <w:fldChar w:fldCharType="end"/>
            </w:r>
          </w:hyperlink>
        </w:p>
        <w:p w:rsidR="00A7298D" w:rsidRDefault="00ED6B0C">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180" w:history="1">
            <w:r w:rsidR="00A7298D" w:rsidRPr="004D4673">
              <w:rPr>
                <w:rStyle w:val="ad"/>
                <w:noProof/>
              </w:rPr>
              <w:t>1.7</w:t>
            </w:r>
            <w:r w:rsidR="00A7298D">
              <w:rPr>
                <w:rFonts w:asciiTheme="minorHAnsi" w:eastAsiaTheme="minorEastAsia" w:hAnsiTheme="minorHAnsi" w:cstheme="minorBidi"/>
                <w:noProof/>
                <w:sz w:val="22"/>
                <w:szCs w:val="22"/>
                <w:lang w:eastAsia="ru-RU"/>
              </w:rPr>
              <w:tab/>
            </w:r>
            <w:r w:rsidR="00A7298D" w:rsidRPr="004D4673">
              <w:rPr>
                <w:rStyle w:val="ad"/>
                <w:noProof/>
                <w:kern w:val="28"/>
              </w:rPr>
              <w:t>К</w:t>
            </w:r>
            <w:r w:rsidR="00A7298D" w:rsidRPr="004D4673">
              <w:rPr>
                <w:rStyle w:val="ad"/>
                <w:noProof/>
              </w:rPr>
              <w:t>н</w:t>
            </w:r>
            <w:r w:rsidR="00A7298D" w:rsidRPr="004D4673">
              <w:rPr>
                <w:rStyle w:val="ad"/>
                <w:noProof/>
                <w:kern w:val="28"/>
              </w:rPr>
              <w:t xml:space="preserve">ига 6. </w:t>
            </w:r>
            <w:r w:rsidR="00A7298D" w:rsidRPr="004D4673">
              <w:rPr>
                <w:rStyle w:val="ad"/>
                <w:noProof/>
              </w:rPr>
              <w:t>Глава 7. Обоснование организации индивидуального теплоснабжения в зонах застройки поселения малоэтажными жилыми зданиями</w:t>
            </w:r>
            <w:r w:rsidR="00A7298D">
              <w:rPr>
                <w:noProof/>
                <w:webHidden/>
              </w:rPr>
              <w:tab/>
            </w:r>
            <w:r w:rsidR="00A7298D">
              <w:rPr>
                <w:noProof/>
                <w:webHidden/>
              </w:rPr>
              <w:fldChar w:fldCharType="begin"/>
            </w:r>
            <w:r w:rsidR="00A7298D">
              <w:rPr>
                <w:noProof/>
                <w:webHidden/>
              </w:rPr>
              <w:instrText xml:space="preserve"> PAGEREF _Toc508586180 \h </w:instrText>
            </w:r>
            <w:r w:rsidR="00A7298D">
              <w:rPr>
                <w:noProof/>
                <w:webHidden/>
              </w:rPr>
            </w:r>
            <w:r w:rsidR="00A7298D">
              <w:rPr>
                <w:noProof/>
                <w:webHidden/>
              </w:rPr>
              <w:fldChar w:fldCharType="separate"/>
            </w:r>
            <w:r w:rsidR="00402B7B">
              <w:rPr>
                <w:noProof/>
                <w:webHidden/>
              </w:rPr>
              <w:t>20</w:t>
            </w:r>
            <w:r w:rsidR="00A7298D">
              <w:rPr>
                <w:noProof/>
                <w:webHidden/>
              </w:rPr>
              <w:fldChar w:fldCharType="end"/>
            </w:r>
          </w:hyperlink>
        </w:p>
        <w:p w:rsidR="00A7298D" w:rsidRDefault="00ED6B0C">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181" w:history="1">
            <w:r w:rsidR="00A7298D" w:rsidRPr="004D4673">
              <w:rPr>
                <w:rStyle w:val="ad"/>
                <w:noProof/>
              </w:rPr>
              <w:t>1.8</w:t>
            </w:r>
            <w:r w:rsidR="00A7298D">
              <w:rPr>
                <w:rFonts w:asciiTheme="minorHAnsi" w:eastAsiaTheme="minorEastAsia" w:hAnsiTheme="minorHAnsi" w:cstheme="minorBidi"/>
                <w:noProof/>
                <w:sz w:val="22"/>
                <w:szCs w:val="22"/>
                <w:lang w:eastAsia="ru-RU"/>
              </w:rPr>
              <w:tab/>
            </w:r>
            <w:r w:rsidR="00A7298D" w:rsidRPr="004D4673">
              <w:rPr>
                <w:rStyle w:val="ad"/>
                <w:noProof/>
                <w:kern w:val="28"/>
              </w:rPr>
              <w:t xml:space="preserve">Книга 6. </w:t>
            </w:r>
            <w:r w:rsidR="00A7298D" w:rsidRPr="004D4673">
              <w:rPr>
                <w:rStyle w:val="ad"/>
                <w:noProof/>
              </w:rPr>
              <w:t>Глава 8. Обоснование организации теплоснабжения в производственных зонах на территории городского поселения</w:t>
            </w:r>
            <w:r w:rsidR="00A7298D">
              <w:rPr>
                <w:noProof/>
                <w:webHidden/>
              </w:rPr>
              <w:tab/>
            </w:r>
            <w:r w:rsidR="00A7298D">
              <w:rPr>
                <w:noProof/>
                <w:webHidden/>
              </w:rPr>
              <w:fldChar w:fldCharType="begin"/>
            </w:r>
            <w:r w:rsidR="00A7298D">
              <w:rPr>
                <w:noProof/>
                <w:webHidden/>
              </w:rPr>
              <w:instrText xml:space="preserve"> PAGEREF _Toc508586181 \h </w:instrText>
            </w:r>
            <w:r w:rsidR="00A7298D">
              <w:rPr>
                <w:noProof/>
                <w:webHidden/>
              </w:rPr>
            </w:r>
            <w:r w:rsidR="00A7298D">
              <w:rPr>
                <w:noProof/>
                <w:webHidden/>
              </w:rPr>
              <w:fldChar w:fldCharType="separate"/>
            </w:r>
            <w:r w:rsidR="00402B7B">
              <w:rPr>
                <w:noProof/>
                <w:webHidden/>
              </w:rPr>
              <w:t>21</w:t>
            </w:r>
            <w:r w:rsidR="00A7298D">
              <w:rPr>
                <w:noProof/>
                <w:webHidden/>
              </w:rPr>
              <w:fldChar w:fldCharType="end"/>
            </w:r>
          </w:hyperlink>
        </w:p>
        <w:p w:rsidR="00A7298D" w:rsidRDefault="00ED6B0C">
          <w:pPr>
            <w:pStyle w:val="21"/>
            <w:tabs>
              <w:tab w:val="left" w:pos="1760"/>
              <w:tab w:val="right" w:leader="dot" w:pos="9060"/>
            </w:tabs>
            <w:rPr>
              <w:rFonts w:asciiTheme="minorHAnsi" w:eastAsiaTheme="minorEastAsia" w:hAnsiTheme="minorHAnsi" w:cstheme="minorBidi"/>
              <w:noProof/>
              <w:sz w:val="22"/>
              <w:szCs w:val="22"/>
              <w:lang w:eastAsia="ru-RU"/>
            </w:rPr>
          </w:pPr>
          <w:hyperlink w:anchor="_Toc508586182" w:history="1">
            <w:r w:rsidR="00A7298D" w:rsidRPr="004D4673">
              <w:rPr>
                <w:rStyle w:val="ad"/>
                <w:noProof/>
              </w:rPr>
              <w:t>1.9</w:t>
            </w:r>
            <w:r w:rsidR="00A7298D">
              <w:rPr>
                <w:rFonts w:asciiTheme="minorHAnsi" w:eastAsiaTheme="minorEastAsia" w:hAnsiTheme="minorHAnsi" w:cstheme="minorBidi"/>
                <w:noProof/>
                <w:sz w:val="22"/>
                <w:szCs w:val="22"/>
                <w:lang w:eastAsia="ru-RU"/>
              </w:rPr>
              <w:tab/>
            </w:r>
            <w:r w:rsidR="00A7298D" w:rsidRPr="004D4673">
              <w:rPr>
                <w:rStyle w:val="ad"/>
                <w:noProof/>
                <w:kern w:val="28"/>
              </w:rPr>
              <w:t xml:space="preserve">Книга 6. </w:t>
            </w:r>
            <w:r w:rsidR="00A7298D" w:rsidRPr="004D4673">
              <w:rPr>
                <w:rStyle w:val="ad"/>
                <w:noProof/>
              </w:rPr>
              <w:t>Глава 10. 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поселения</w:t>
            </w:r>
            <w:r w:rsidR="00A7298D">
              <w:rPr>
                <w:noProof/>
                <w:webHidden/>
              </w:rPr>
              <w:tab/>
            </w:r>
            <w:r w:rsidR="00A7298D">
              <w:rPr>
                <w:noProof/>
                <w:webHidden/>
              </w:rPr>
              <w:fldChar w:fldCharType="begin"/>
            </w:r>
            <w:r w:rsidR="00A7298D">
              <w:rPr>
                <w:noProof/>
                <w:webHidden/>
              </w:rPr>
              <w:instrText xml:space="preserve"> PAGEREF _Toc508586182 \h </w:instrText>
            </w:r>
            <w:r w:rsidR="00A7298D">
              <w:rPr>
                <w:noProof/>
                <w:webHidden/>
              </w:rPr>
            </w:r>
            <w:r w:rsidR="00A7298D">
              <w:rPr>
                <w:noProof/>
                <w:webHidden/>
              </w:rPr>
              <w:fldChar w:fldCharType="separate"/>
            </w:r>
            <w:r w:rsidR="00402B7B">
              <w:rPr>
                <w:noProof/>
                <w:webHidden/>
              </w:rPr>
              <w:t>22</w:t>
            </w:r>
            <w:r w:rsidR="00A7298D">
              <w:rPr>
                <w:noProof/>
                <w:webHidden/>
              </w:rPr>
              <w:fldChar w:fldCharType="end"/>
            </w:r>
          </w:hyperlink>
        </w:p>
        <w:p w:rsidR="00A7298D" w:rsidRDefault="00ED6B0C">
          <w:pPr>
            <w:pStyle w:val="21"/>
            <w:tabs>
              <w:tab w:val="left" w:pos="1841"/>
              <w:tab w:val="right" w:leader="dot" w:pos="9060"/>
            </w:tabs>
            <w:rPr>
              <w:rFonts w:asciiTheme="minorHAnsi" w:eastAsiaTheme="minorEastAsia" w:hAnsiTheme="minorHAnsi" w:cstheme="minorBidi"/>
              <w:noProof/>
              <w:sz w:val="22"/>
              <w:szCs w:val="22"/>
              <w:lang w:eastAsia="ru-RU"/>
            </w:rPr>
          </w:pPr>
          <w:hyperlink w:anchor="_Toc508586183" w:history="1">
            <w:r w:rsidR="00A7298D" w:rsidRPr="004D4673">
              <w:rPr>
                <w:rStyle w:val="ad"/>
                <w:noProof/>
              </w:rPr>
              <w:t>1.10</w:t>
            </w:r>
            <w:r w:rsidR="00A7298D">
              <w:rPr>
                <w:rFonts w:asciiTheme="minorHAnsi" w:eastAsiaTheme="minorEastAsia" w:hAnsiTheme="minorHAnsi" w:cstheme="minorBidi"/>
                <w:noProof/>
                <w:sz w:val="22"/>
                <w:szCs w:val="22"/>
                <w:lang w:eastAsia="ru-RU"/>
              </w:rPr>
              <w:tab/>
            </w:r>
            <w:r w:rsidR="00A7298D" w:rsidRPr="004D4673">
              <w:rPr>
                <w:rStyle w:val="ad"/>
                <w:noProof/>
                <w:kern w:val="28"/>
              </w:rPr>
              <w:t xml:space="preserve">Книга 6. </w:t>
            </w:r>
            <w:r w:rsidR="00A7298D" w:rsidRPr="004D4673">
              <w:rPr>
                <w:rStyle w:val="ad"/>
                <w:noProof/>
              </w:rPr>
              <w:t>Глава 11. Обоснование покрытия перспективной тепловой нагрузки, не обеспеченной тепловой мощностью</w:t>
            </w:r>
            <w:r w:rsidR="00A7298D">
              <w:rPr>
                <w:noProof/>
                <w:webHidden/>
              </w:rPr>
              <w:tab/>
            </w:r>
            <w:r w:rsidR="00A7298D">
              <w:rPr>
                <w:noProof/>
                <w:webHidden/>
              </w:rPr>
              <w:fldChar w:fldCharType="begin"/>
            </w:r>
            <w:r w:rsidR="00A7298D">
              <w:rPr>
                <w:noProof/>
                <w:webHidden/>
              </w:rPr>
              <w:instrText xml:space="preserve"> PAGEREF _Toc508586183 \h </w:instrText>
            </w:r>
            <w:r w:rsidR="00A7298D">
              <w:rPr>
                <w:noProof/>
                <w:webHidden/>
              </w:rPr>
            </w:r>
            <w:r w:rsidR="00A7298D">
              <w:rPr>
                <w:noProof/>
                <w:webHidden/>
              </w:rPr>
              <w:fldChar w:fldCharType="separate"/>
            </w:r>
            <w:r w:rsidR="00402B7B">
              <w:rPr>
                <w:noProof/>
                <w:webHidden/>
              </w:rPr>
              <w:t>23</w:t>
            </w:r>
            <w:r w:rsidR="00A7298D">
              <w:rPr>
                <w:noProof/>
                <w:webHidden/>
              </w:rPr>
              <w:fldChar w:fldCharType="end"/>
            </w:r>
          </w:hyperlink>
        </w:p>
        <w:p w:rsidR="00A7298D" w:rsidRDefault="00ED6B0C">
          <w:pPr>
            <w:pStyle w:val="21"/>
            <w:tabs>
              <w:tab w:val="left" w:pos="1841"/>
              <w:tab w:val="right" w:leader="dot" w:pos="9060"/>
            </w:tabs>
            <w:rPr>
              <w:rFonts w:asciiTheme="minorHAnsi" w:eastAsiaTheme="minorEastAsia" w:hAnsiTheme="minorHAnsi" w:cstheme="minorBidi"/>
              <w:noProof/>
              <w:sz w:val="22"/>
              <w:szCs w:val="22"/>
              <w:lang w:eastAsia="ru-RU"/>
            </w:rPr>
          </w:pPr>
          <w:hyperlink w:anchor="_Toc508586184" w:history="1">
            <w:r w:rsidR="00A7298D" w:rsidRPr="004D4673">
              <w:rPr>
                <w:rStyle w:val="ad"/>
                <w:noProof/>
              </w:rPr>
              <w:t>1.11</w:t>
            </w:r>
            <w:r w:rsidR="00A7298D">
              <w:rPr>
                <w:rFonts w:asciiTheme="minorHAnsi" w:eastAsiaTheme="minorEastAsia" w:hAnsiTheme="minorHAnsi" w:cstheme="minorBidi"/>
                <w:noProof/>
                <w:sz w:val="22"/>
                <w:szCs w:val="22"/>
                <w:lang w:eastAsia="ru-RU"/>
              </w:rPr>
              <w:tab/>
            </w:r>
            <w:r w:rsidR="00A7298D" w:rsidRPr="004D4673">
              <w:rPr>
                <w:rStyle w:val="ad"/>
                <w:noProof/>
                <w:kern w:val="28"/>
              </w:rPr>
              <w:t xml:space="preserve">Книга 6. </w:t>
            </w:r>
            <w:r w:rsidR="00A7298D" w:rsidRPr="004D4673">
              <w:rPr>
                <w:rStyle w:val="ad"/>
                <w:noProof/>
              </w:rPr>
              <w:t>Глава 12. Определение для ТЭЦ максимальной выработки электрической энергии на базе прироста теплового потребления</w:t>
            </w:r>
            <w:r w:rsidR="00A7298D">
              <w:rPr>
                <w:noProof/>
                <w:webHidden/>
              </w:rPr>
              <w:tab/>
            </w:r>
            <w:r w:rsidR="00A7298D">
              <w:rPr>
                <w:noProof/>
                <w:webHidden/>
              </w:rPr>
              <w:tab/>
            </w:r>
            <w:r w:rsidR="00A7298D">
              <w:rPr>
                <w:noProof/>
                <w:webHidden/>
              </w:rPr>
              <w:fldChar w:fldCharType="begin"/>
            </w:r>
            <w:r w:rsidR="00A7298D">
              <w:rPr>
                <w:noProof/>
                <w:webHidden/>
              </w:rPr>
              <w:instrText xml:space="preserve"> PAGEREF _Toc508586184 \h </w:instrText>
            </w:r>
            <w:r w:rsidR="00A7298D">
              <w:rPr>
                <w:noProof/>
                <w:webHidden/>
              </w:rPr>
            </w:r>
            <w:r w:rsidR="00A7298D">
              <w:rPr>
                <w:noProof/>
                <w:webHidden/>
              </w:rPr>
              <w:fldChar w:fldCharType="separate"/>
            </w:r>
            <w:r w:rsidR="00402B7B">
              <w:rPr>
                <w:noProof/>
                <w:webHidden/>
              </w:rPr>
              <w:t>23</w:t>
            </w:r>
            <w:r w:rsidR="00A7298D">
              <w:rPr>
                <w:noProof/>
                <w:webHidden/>
              </w:rPr>
              <w:fldChar w:fldCharType="end"/>
            </w:r>
          </w:hyperlink>
        </w:p>
        <w:p w:rsidR="00A7298D" w:rsidRDefault="00ED6B0C">
          <w:pPr>
            <w:pStyle w:val="21"/>
            <w:tabs>
              <w:tab w:val="left" w:pos="1841"/>
              <w:tab w:val="right" w:leader="dot" w:pos="9060"/>
            </w:tabs>
            <w:rPr>
              <w:rFonts w:asciiTheme="minorHAnsi" w:eastAsiaTheme="minorEastAsia" w:hAnsiTheme="minorHAnsi" w:cstheme="minorBidi"/>
              <w:noProof/>
              <w:sz w:val="22"/>
              <w:szCs w:val="22"/>
              <w:lang w:eastAsia="ru-RU"/>
            </w:rPr>
          </w:pPr>
          <w:hyperlink w:anchor="_Toc508586185" w:history="1">
            <w:r w:rsidR="00A7298D" w:rsidRPr="004D4673">
              <w:rPr>
                <w:rStyle w:val="ad"/>
                <w:noProof/>
              </w:rPr>
              <w:t>1.12</w:t>
            </w:r>
            <w:r w:rsidR="00A7298D">
              <w:rPr>
                <w:rFonts w:asciiTheme="minorHAnsi" w:eastAsiaTheme="minorEastAsia" w:hAnsiTheme="minorHAnsi" w:cstheme="minorBidi"/>
                <w:noProof/>
                <w:sz w:val="22"/>
                <w:szCs w:val="22"/>
                <w:lang w:eastAsia="ru-RU"/>
              </w:rPr>
              <w:tab/>
            </w:r>
            <w:r w:rsidR="00A7298D" w:rsidRPr="004D4673">
              <w:rPr>
                <w:rStyle w:val="ad"/>
                <w:noProof/>
                <w:kern w:val="28"/>
              </w:rPr>
              <w:t xml:space="preserve">Книга 6. </w:t>
            </w:r>
            <w:r w:rsidR="00A7298D" w:rsidRPr="004D4673">
              <w:rPr>
                <w:rStyle w:val="ad"/>
                <w:noProof/>
              </w:rPr>
              <w:t>Глава 13. Определение потребности в топливе и рекомендации по видам используемого топлива</w:t>
            </w:r>
            <w:r w:rsidR="00A7298D">
              <w:rPr>
                <w:noProof/>
                <w:webHidden/>
              </w:rPr>
              <w:tab/>
            </w:r>
            <w:r w:rsidR="00A7298D">
              <w:rPr>
                <w:noProof/>
                <w:webHidden/>
              </w:rPr>
              <w:fldChar w:fldCharType="begin"/>
            </w:r>
            <w:r w:rsidR="00A7298D">
              <w:rPr>
                <w:noProof/>
                <w:webHidden/>
              </w:rPr>
              <w:instrText xml:space="preserve"> PAGEREF _Toc508586185 \h </w:instrText>
            </w:r>
            <w:r w:rsidR="00A7298D">
              <w:rPr>
                <w:noProof/>
                <w:webHidden/>
              </w:rPr>
            </w:r>
            <w:r w:rsidR="00A7298D">
              <w:rPr>
                <w:noProof/>
                <w:webHidden/>
              </w:rPr>
              <w:fldChar w:fldCharType="separate"/>
            </w:r>
            <w:r w:rsidR="00402B7B">
              <w:rPr>
                <w:noProof/>
                <w:webHidden/>
              </w:rPr>
              <w:t>26</w:t>
            </w:r>
            <w:r w:rsidR="00A7298D">
              <w:rPr>
                <w:noProof/>
                <w:webHidden/>
              </w:rPr>
              <w:fldChar w:fldCharType="end"/>
            </w:r>
          </w:hyperlink>
        </w:p>
        <w:p w:rsidR="00534A56" w:rsidRDefault="00534A56" w:rsidP="00534A56">
          <w:pPr>
            <w:rPr>
              <w:b/>
              <w:bCs/>
            </w:rPr>
          </w:pPr>
          <w:r>
            <w:rPr>
              <w:b/>
              <w:bCs/>
            </w:rPr>
            <w:fldChar w:fldCharType="end"/>
          </w:r>
        </w:p>
      </w:sdtContent>
    </w:sdt>
    <w:p w:rsidR="00534A56" w:rsidRDefault="00534A56">
      <w:pPr>
        <w:spacing w:line="259" w:lineRule="auto"/>
        <w:ind w:firstLine="0"/>
        <w:jc w:val="left"/>
        <w:rPr>
          <w:b/>
          <w:sz w:val="32"/>
        </w:rPr>
      </w:pPr>
      <w:r>
        <w:rPr>
          <w:b/>
          <w:sz w:val="32"/>
        </w:rPr>
        <w:br w:type="page"/>
      </w:r>
    </w:p>
    <w:p w:rsidR="00534A56" w:rsidRDefault="00534A56" w:rsidP="00534A56">
      <w:pPr>
        <w:ind w:firstLine="0"/>
        <w:jc w:val="center"/>
        <w:rPr>
          <w:b/>
          <w:sz w:val="32"/>
        </w:rPr>
      </w:pPr>
      <w:r w:rsidRPr="00457C16">
        <w:rPr>
          <w:b/>
          <w:sz w:val="32"/>
        </w:rPr>
        <w:lastRenderedPageBreak/>
        <w:t>Перечень рисунков</w:t>
      </w:r>
    </w:p>
    <w:p w:rsidR="00A7298D" w:rsidRDefault="00534A56">
      <w:pPr>
        <w:pStyle w:val="afe"/>
        <w:tabs>
          <w:tab w:val="right" w:leader="dot" w:pos="9060"/>
        </w:tabs>
        <w:rPr>
          <w:rFonts w:asciiTheme="minorHAnsi" w:eastAsiaTheme="minorEastAsia" w:hAnsiTheme="minorHAnsi" w:cstheme="minorBidi"/>
          <w:noProof/>
          <w:sz w:val="22"/>
          <w:szCs w:val="22"/>
          <w:lang w:eastAsia="ru-RU"/>
        </w:rPr>
      </w:pPr>
      <w:r>
        <w:rPr>
          <w:b/>
          <w:sz w:val="32"/>
        </w:rPr>
        <w:fldChar w:fldCharType="begin"/>
      </w:r>
      <w:r>
        <w:rPr>
          <w:b/>
          <w:sz w:val="32"/>
        </w:rPr>
        <w:instrText xml:space="preserve"> TOC \h \z \c "Рис." </w:instrText>
      </w:r>
      <w:r>
        <w:rPr>
          <w:b/>
          <w:sz w:val="32"/>
        </w:rPr>
        <w:fldChar w:fldCharType="separate"/>
      </w:r>
      <w:hyperlink w:anchor="_Toc508586186" w:history="1">
        <w:r w:rsidR="00A7298D" w:rsidRPr="00906E2B">
          <w:rPr>
            <w:rStyle w:val="ad"/>
            <w:noProof/>
          </w:rPr>
          <w:t>Рис. 1.1. Определение прогнозной зависимости отпуска э/э от отпуска т/э</w:t>
        </w:r>
        <w:r w:rsidR="00A7298D">
          <w:rPr>
            <w:noProof/>
            <w:webHidden/>
          </w:rPr>
          <w:tab/>
        </w:r>
        <w:r w:rsidR="00A7298D">
          <w:rPr>
            <w:noProof/>
            <w:webHidden/>
          </w:rPr>
          <w:fldChar w:fldCharType="begin"/>
        </w:r>
        <w:r w:rsidR="00A7298D">
          <w:rPr>
            <w:noProof/>
            <w:webHidden/>
          </w:rPr>
          <w:instrText xml:space="preserve"> PAGEREF _Toc508586186 \h </w:instrText>
        </w:r>
        <w:r w:rsidR="00A7298D">
          <w:rPr>
            <w:noProof/>
            <w:webHidden/>
          </w:rPr>
        </w:r>
        <w:r w:rsidR="00A7298D">
          <w:rPr>
            <w:noProof/>
            <w:webHidden/>
          </w:rPr>
          <w:fldChar w:fldCharType="separate"/>
        </w:r>
        <w:r w:rsidR="00402B7B">
          <w:rPr>
            <w:noProof/>
            <w:webHidden/>
          </w:rPr>
          <w:t>24</w:t>
        </w:r>
        <w:r w:rsidR="00A7298D">
          <w:rPr>
            <w:noProof/>
            <w:webHidden/>
          </w:rPr>
          <w:fldChar w:fldCharType="end"/>
        </w:r>
      </w:hyperlink>
    </w:p>
    <w:p w:rsidR="00534A56" w:rsidRDefault="00534A56" w:rsidP="00534A56">
      <w:pPr>
        <w:ind w:firstLine="0"/>
        <w:jc w:val="center"/>
        <w:rPr>
          <w:b/>
          <w:sz w:val="32"/>
        </w:rPr>
      </w:pPr>
      <w:r>
        <w:rPr>
          <w:b/>
          <w:sz w:val="32"/>
        </w:rPr>
        <w:fldChar w:fldCharType="end"/>
      </w:r>
    </w:p>
    <w:p w:rsidR="00534A56" w:rsidRDefault="00534A56" w:rsidP="00534A56">
      <w:pPr>
        <w:spacing w:line="259" w:lineRule="auto"/>
        <w:ind w:firstLine="0"/>
        <w:jc w:val="left"/>
        <w:rPr>
          <w:b/>
          <w:sz w:val="32"/>
        </w:rPr>
      </w:pPr>
      <w:r>
        <w:rPr>
          <w:b/>
          <w:sz w:val="32"/>
        </w:rPr>
        <w:br w:type="page"/>
      </w:r>
    </w:p>
    <w:p w:rsidR="00534A56" w:rsidRDefault="00534A56" w:rsidP="00534A56">
      <w:pPr>
        <w:ind w:firstLine="0"/>
        <w:jc w:val="center"/>
        <w:rPr>
          <w:b/>
          <w:sz w:val="32"/>
        </w:rPr>
      </w:pPr>
      <w:r w:rsidRPr="00457C16">
        <w:rPr>
          <w:b/>
          <w:sz w:val="32"/>
        </w:rPr>
        <w:lastRenderedPageBreak/>
        <w:t xml:space="preserve">Перечень </w:t>
      </w:r>
      <w:r>
        <w:rPr>
          <w:b/>
          <w:sz w:val="32"/>
        </w:rPr>
        <w:t>таблиц</w:t>
      </w:r>
    </w:p>
    <w:p w:rsidR="00A7298D" w:rsidRDefault="00534A56">
      <w:pPr>
        <w:pStyle w:val="afe"/>
        <w:tabs>
          <w:tab w:val="right" w:leader="dot" w:pos="9060"/>
        </w:tabs>
        <w:rPr>
          <w:rFonts w:asciiTheme="minorHAnsi" w:eastAsiaTheme="minorEastAsia" w:hAnsiTheme="minorHAnsi" w:cstheme="minorBidi"/>
          <w:noProof/>
          <w:sz w:val="22"/>
          <w:szCs w:val="22"/>
          <w:lang w:eastAsia="ru-RU"/>
        </w:rPr>
      </w:pPr>
      <w:r w:rsidRPr="00534A56">
        <w:rPr>
          <w:b/>
          <w:sz w:val="32"/>
        </w:rPr>
        <w:fldChar w:fldCharType="begin"/>
      </w:r>
      <w:r>
        <w:rPr>
          <w:b/>
          <w:sz w:val="32"/>
        </w:rPr>
        <w:instrText xml:space="preserve"> TOC \h \z \c "Табл." </w:instrText>
      </w:r>
      <w:r w:rsidRPr="00534A56">
        <w:rPr>
          <w:b/>
          <w:sz w:val="32"/>
        </w:rPr>
        <w:fldChar w:fldCharType="separate"/>
      </w:r>
      <w:hyperlink w:anchor="_Toc508586187" w:history="1">
        <w:r w:rsidR="00A7298D" w:rsidRPr="00507C86">
          <w:rPr>
            <w:rStyle w:val="ad"/>
            <w:noProof/>
          </w:rPr>
          <w:t>Табл. 1.1. Инвестиционная программ ОАО «ТГК-16» в части теплоснабжения от Нижнекамской ТЭЦ</w:t>
        </w:r>
        <w:r w:rsidR="00A7298D">
          <w:rPr>
            <w:noProof/>
            <w:webHidden/>
          </w:rPr>
          <w:tab/>
        </w:r>
        <w:r w:rsidR="00A7298D">
          <w:rPr>
            <w:noProof/>
            <w:webHidden/>
          </w:rPr>
          <w:fldChar w:fldCharType="begin"/>
        </w:r>
        <w:r w:rsidR="00A7298D">
          <w:rPr>
            <w:noProof/>
            <w:webHidden/>
          </w:rPr>
          <w:instrText xml:space="preserve"> PAGEREF _Toc508586187 \h </w:instrText>
        </w:r>
        <w:r w:rsidR="00A7298D">
          <w:rPr>
            <w:noProof/>
            <w:webHidden/>
          </w:rPr>
        </w:r>
        <w:r w:rsidR="00A7298D">
          <w:rPr>
            <w:noProof/>
            <w:webHidden/>
          </w:rPr>
          <w:fldChar w:fldCharType="separate"/>
        </w:r>
        <w:r w:rsidR="00402B7B">
          <w:rPr>
            <w:noProof/>
            <w:webHidden/>
          </w:rPr>
          <w:t>12</w:t>
        </w:r>
        <w:r w:rsidR="00A7298D">
          <w:rPr>
            <w:noProof/>
            <w:webHidden/>
          </w:rPr>
          <w:fldChar w:fldCharType="end"/>
        </w:r>
      </w:hyperlink>
    </w:p>
    <w:p w:rsidR="00A7298D" w:rsidRDefault="00ED6B0C">
      <w:pPr>
        <w:pStyle w:val="afe"/>
        <w:tabs>
          <w:tab w:val="right" w:leader="dot" w:pos="9060"/>
        </w:tabs>
        <w:rPr>
          <w:rFonts w:asciiTheme="minorHAnsi" w:eastAsiaTheme="minorEastAsia" w:hAnsiTheme="minorHAnsi" w:cstheme="minorBidi"/>
          <w:noProof/>
          <w:sz w:val="22"/>
          <w:szCs w:val="22"/>
          <w:lang w:eastAsia="ru-RU"/>
        </w:rPr>
      </w:pPr>
      <w:hyperlink w:anchor="_Toc508586188" w:history="1">
        <w:r w:rsidR="00A7298D" w:rsidRPr="00507C86">
          <w:rPr>
            <w:rStyle w:val="ad"/>
            <w:noProof/>
          </w:rPr>
          <w:t>Табл. 1.2. Мероприятия по повышению надежности и энергетической эффективности ООО «Нижнекамская ТЭЦ», тыс. руб.</w:t>
        </w:r>
        <w:r w:rsidR="00A7298D">
          <w:rPr>
            <w:noProof/>
            <w:webHidden/>
          </w:rPr>
          <w:tab/>
        </w:r>
        <w:r w:rsidR="00A7298D">
          <w:rPr>
            <w:noProof/>
            <w:webHidden/>
          </w:rPr>
          <w:fldChar w:fldCharType="begin"/>
        </w:r>
        <w:r w:rsidR="00A7298D">
          <w:rPr>
            <w:noProof/>
            <w:webHidden/>
          </w:rPr>
          <w:instrText xml:space="preserve"> PAGEREF _Toc508586188 \h </w:instrText>
        </w:r>
        <w:r w:rsidR="00A7298D">
          <w:rPr>
            <w:noProof/>
            <w:webHidden/>
          </w:rPr>
        </w:r>
        <w:r w:rsidR="00A7298D">
          <w:rPr>
            <w:noProof/>
            <w:webHidden/>
          </w:rPr>
          <w:fldChar w:fldCharType="separate"/>
        </w:r>
        <w:r w:rsidR="00402B7B">
          <w:rPr>
            <w:noProof/>
            <w:webHidden/>
          </w:rPr>
          <w:t>16</w:t>
        </w:r>
        <w:r w:rsidR="00A7298D">
          <w:rPr>
            <w:noProof/>
            <w:webHidden/>
          </w:rPr>
          <w:fldChar w:fldCharType="end"/>
        </w:r>
      </w:hyperlink>
    </w:p>
    <w:p w:rsidR="00A7298D" w:rsidRDefault="00ED6B0C">
      <w:pPr>
        <w:pStyle w:val="afe"/>
        <w:tabs>
          <w:tab w:val="right" w:leader="dot" w:pos="9060"/>
        </w:tabs>
        <w:rPr>
          <w:rFonts w:asciiTheme="minorHAnsi" w:eastAsiaTheme="minorEastAsia" w:hAnsiTheme="minorHAnsi" w:cstheme="minorBidi"/>
          <w:noProof/>
          <w:sz w:val="22"/>
          <w:szCs w:val="22"/>
          <w:lang w:eastAsia="ru-RU"/>
        </w:rPr>
      </w:pPr>
      <w:hyperlink w:anchor="_Toc508586189" w:history="1">
        <w:r w:rsidR="00A7298D" w:rsidRPr="00507C86">
          <w:rPr>
            <w:rStyle w:val="ad"/>
            <w:noProof/>
          </w:rPr>
          <w:t>Табл. 1.3. Прогноз потребления тепловой энергии ПАО «Нижнекамскнефтехим» от различных источников теплоснабжения</w:t>
        </w:r>
        <w:r w:rsidR="00A7298D">
          <w:rPr>
            <w:noProof/>
            <w:webHidden/>
          </w:rPr>
          <w:tab/>
        </w:r>
        <w:r w:rsidR="00A7298D">
          <w:rPr>
            <w:noProof/>
            <w:webHidden/>
          </w:rPr>
          <w:fldChar w:fldCharType="begin"/>
        </w:r>
        <w:r w:rsidR="00A7298D">
          <w:rPr>
            <w:noProof/>
            <w:webHidden/>
          </w:rPr>
          <w:instrText xml:space="preserve"> PAGEREF _Toc508586189 \h </w:instrText>
        </w:r>
        <w:r w:rsidR="00A7298D">
          <w:rPr>
            <w:noProof/>
            <w:webHidden/>
          </w:rPr>
        </w:r>
        <w:r w:rsidR="00A7298D">
          <w:rPr>
            <w:noProof/>
            <w:webHidden/>
          </w:rPr>
          <w:fldChar w:fldCharType="separate"/>
        </w:r>
        <w:r w:rsidR="00402B7B">
          <w:rPr>
            <w:noProof/>
            <w:webHidden/>
          </w:rPr>
          <w:t>21</w:t>
        </w:r>
        <w:r w:rsidR="00A7298D">
          <w:rPr>
            <w:noProof/>
            <w:webHidden/>
          </w:rPr>
          <w:fldChar w:fldCharType="end"/>
        </w:r>
      </w:hyperlink>
    </w:p>
    <w:p w:rsidR="00A7298D" w:rsidRDefault="00ED6B0C">
      <w:pPr>
        <w:pStyle w:val="afe"/>
        <w:tabs>
          <w:tab w:val="right" w:leader="dot" w:pos="9060"/>
        </w:tabs>
        <w:rPr>
          <w:rFonts w:asciiTheme="minorHAnsi" w:eastAsiaTheme="minorEastAsia" w:hAnsiTheme="minorHAnsi" w:cstheme="minorBidi"/>
          <w:noProof/>
          <w:sz w:val="22"/>
          <w:szCs w:val="22"/>
          <w:lang w:eastAsia="ru-RU"/>
        </w:rPr>
      </w:pPr>
      <w:hyperlink w:anchor="_Toc508586190" w:history="1">
        <w:r w:rsidR="00A7298D" w:rsidRPr="00507C86">
          <w:rPr>
            <w:rStyle w:val="ad"/>
            <w:noProof/>
          </w:rPr>
          <w:t>Табл. 1.4. Выработка тепловой и электрической энергии (в теплофикационном цикле) ООО «Нижнекамская ТЭЦ»</w:t>
        </w:r>
        <w:r w:rsidR="00A7298D">
          <w:rPr>
            <w:noProof/>
            <w:webHidden/>
          </w:rPr>
          <w:tab/>
        </w:r>
        <w:r w:rsidR="00A7298D">
          <w:rPr>
            <w:noProof/>
            <w:webHidden/>
          </w:rPr>
          <w:fldChar w:fldCharType="begin"/>
        </w:r>
        <w:r w:rsidR="00A7298D">
          <w:rPr>
            <w:noProof/>
            <w:webHidden/>
          </w:rPr>
          <w:instrText xml:space="preserve"> PAGEREF _Toc508586190 \h </w:instrText>
        </w:r>
        <w:r w:rsidR="00A7298D">
          <w:rPr>
            <w:noProof/>
            <w:webHidden/>
          </w:rPr>
        </w:r>
        <w:r w:rsidR="00A7298D">
          <w:rPr>
            <w:noProof/>
            <w:webHidden/>
          </w:rPr>
          <w:fldChar w:fldCharType="separate"/>
        </w:r>
        <w:r w:rsidR="00402B7B">
          <w:rPr>
            <w:noProof/>
            <w:webHidden/>
          </w:rPr>
          <w:t>23</w:t>
        </w:r>
        <w:r w:rsidR="00A7298D">
          <w:rPr>
            <w:noProof/>
            <w:webHidden/>
          </w:rPr>
          <w:fldChar w:fldCharType="end"/>
        </w:r>
      </w:hyperlink>
    </w:p>
    <w:p w:rsidR="00A7298D" w:rsidRDefault="00ED6B0C">
      <w:pPr>
        <w:pStyle w:val="afe"/>
        <w:tabs>
          <w:tab w:val="right" w:leader="dot" w:pos="9060"/>
        </w:tabs>
        <w:rPr>
          <w:rFonts w:asciiTheme="minorHAnsi" w:eastAsiaTheme="minorEastAsia" w:hAnsiTheme="minorHAnsi" w:cstheme="minorBidi"/>
          <w:noProof/>
          <w:sz w:val="22"/>
          <w:szCs w:val="22"/>
          <w:lang w:eastAsia="ru-RU"/>
        </w:rPr>
      </w:pPr>
      <w:hyperlink w:anchor="_Toc508586191" w:history="1">
        <w:r w:rsidR="00A7298D" w:rsidRPr="00507C86">
          <w:rPr>
            <w:rStyle w:val="ad"/>
            <w:noProof/>
          </w:rPr>
          <w:t>Табл. 1.5. Прогноз отпуска электрической энергии от ООО «Нижнекамская ТЭЦ»</w:t>
        </w:r>
        <w:r w:rsidR="00A7298D">
          <w:rPr>
            <w:noProof/>
            <w:webHidden/>
          </w:rPr>
          <w:tab/>
        </w:r>
        <w:r w:rsidR="00A7298D">
          <w:rPr>
            <w:noProof/>
            <w:webHidden/>
          </w:rPr>
          <w:fldChar w:fldCharType="begin"/>
        </w:r>
        <w:r w:rsidR="00A7298D">
          <w:rPr>
            <w:noProof/>
            <w:webHidden/>
          </w:rPr>
          <w:instrText xml:space="preserve"> PAGEREF _Toc508586191 \h </w:instrText>
        </w:r>
        <w:r w:rsidR="00A7298D">
          <w:rPr>
            <w:noProof/>
            <w:webHidden/>
          </w:rPr>
        </w:r>
        <w:r w:rsidR="00A7298D">
          <w:rPr>
            <w:noProof/>
            <w:webHidden/>
          </w:rPr>
          <w:fldChar w:fldCharType="separate"/>
        </w:r>
        <w:r w:rsidR="00402B7B">
          <w:rPr>
            <w:noProof/>
            <w:webHidden/>
          </w:rPr>
          <w:t>24</w:t>
        </w:r>
        <w:r w:rsidR="00A7298D">
          <w:rPr>
            <w:noProof/>
            <w:webHidden/>
          </w:rPr>
          <w:fldChar w:fldCharType="end"/>
        </w:r>
      </w:hyperlink>
    </w:p>
    <w:p w:rsidR="0078250A" w:rsidRPr="0019396B" w:rsidRDefault="00534A56" w:rsidP="00402B7B">
      <w:pPr>
        <w:pStyle w:val="1"/>
      </w:pPr>
      <w:r w:rsidRPr="00534A56">
        <w:rPr>
          <w:b w:val="0"/>
        </w:rPr>
        <w:lastRenderedPageBreak/>
        <w:fldChar w:fldCharType="end"/>
      </w:r>
      <w:bookmarkStart w:id="3" w:name="_Toc508586173"/>
      <w:r w:rsidR="0078250A" w:rsidRPr="0019396B">
        <w:t xml:space="preserve">Книга 6. </w:t>
      </w:r>
      <w:r w:rsidR="0078250A" w:rsidRPr="0019396B">
        <w:rPr>
          <w:lang w:eastAsia="ru-RU"/>
        </w:rPr>
        <w:t>Предложения по строительству, реконструкции и техническому перевооружению источников тепловой энергии</w:t>
      </w:r>
      <w:bookmarkEnd w:id="2"/>
      <w:bookmarkEnd w:id="1"/>
      <w:bookmarkEnd w:id="0"/>
      <w:bookmarkEnd w:id="3"/>
    </w:p>
    <w:p w:rsidR="00962D7B" w:rsidRPr="00962D7B" w:rsidRDefault="00962D7B" w:rsidP="00880147">
      <w:pPr>
        <w:spacing w:after="0"/>
      </w:pPr>
      <w:r w:rsidRPr="00962D7B">
        <w:t>Организация теплоснабжения в зонах перспективного строительства и реконструкции осуществляется на основе принципов, определяемых стать</w:t>
      </w:r>
      <w:r w:rsidR="002742CD">
        <w:t>е</w:t>
      </w:r>
      <w:r w:rsidRPr="00962D7B">
        <w:t xml:space="preserve">й 3 Федерального закона от 27.07.2010г. № 190-ФЗ «О теплоснабжении»: </w:t>
      </w:r>
    </w:p>
    <w:p w:rsidR="00962D7B" w:rsidRPr="00962D7B" w:rsidRDefault="00962D7B" w:rsidP="00880147">
      <w:pPr>
        <w:spacing w:after="0"/>
      </w:pPr>
      <w:r w:rsidRPr="00962D7B">
        <w:t xml:space="preserve">1. обеспечение надежности теплоснабжения в соответствии с требованиями технических регламентов; </w:t>
      </w:r>
    </w:p>
    <w:p w:rsidR="00962D7B" w:rsidRPr="00962D7B" w:rsidRDefault="00962D7B" w:rsidP="00880147">
      <w:pPr>
        <w:spacing w:after="0"/>
      </w:pPr>
      <w:r w:rsidRPr="00962D7B">
        <w:t xml:space="preserve">2. обеспечение энергетической эффективности теплоснабжения и потребления тепловой энергии с учетом требований, установленных федеральными законами; </w:t>
      </w:r>
    </w:p>
    <w:p w:rsidR="00962D7B" w:rsidRPr="00962D7B" w:rsidRDefault="00962D7B" w:rsidP="00880147">
      <w:pPr>
        <w:spacing w:after="0"/>
      </w:pPr>
      <w:r w:rsidRPr="00962D7B">
        <w:t xml:space="preserve">3. обеспечение приоритетного использования комбинированной выработки электрической и тепловой энергии для организации теплоснабжения; </w:t>
      </w:r>
    </w:p>
    <w:p w:rsidR="00962D7B" w:rsidRPr="00962D7B" w:rsidRDefault="00962D7B" w:rsidP="00880147">
      <w:pPr>
        <w:spacing w:after="0"/>
      </w:pPr>
      <w:r w:rsidRPr="00962D7B">
        <w:t xml:space="preserve">4. развитие систем централизованного теплоснабжения; </w:t>
      </w:r>
    </w:p>
    <w:p w:rsidR="00962D7B" w:rsidRPr="00962D7B" w:rsidRDefault="00962D7B" w:rsidP="00880147">
      <w:pPr>
        <w:spacing w:after="0"/>
      </w:pPr>
      <w:r w:rsidRPr="00962D7B">
        <w:t xml:space="preserve">5. соблюдение баланса экономических интересов теплоснабжающих организаций и интересов потребителей; </w:t>
      </w:r>
    </w:p>
    <w:p w:rsidR="00962D7B" w:rsidRPr="00962D7B" w:rsidRDefault="00962D7B" w:rsidP="00880147">
      <w:pPr>
        <w:spacing w:after="0"/>
      </w:pPr>
      <w:r w:rsidRPr="00962D7B">
        <w:t xml:space="preserve">6.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 </w:t>
      </w:r>
    </w:p>
    <w:p w:rsidR="00962D7B" w:rsidRPr="00962D7B" w:rsidRDefault="00962D7B" w:rsidP="00880147">
      <w:pPr>
        <w:spacing w:after="0"/>
      </w:pPr>
      <w:r w:rsidRPr="00962D7B">
        <w:t xml:space="preserve">7. обеспечение недискриминационных и стабильных условий осуществления предпринимательской деятельности в сфере теплоснабжения; </w:t>
      </w:r>
    </w:p>
    <w:p w:rsidR="00962D7B" w:rsidRPr="00962D7B" w:rsidRDefault="00962D7B" w:rsidP="00962D7B">
      <w:r w:rsidRPr="00962D7B">
        <w:t xml:space="preserve">8. обеспечение экологической безопасности теплоснабжения. </w:t>
      </w:r>
    </w:p>
    <w:p w:rsidR="001B2E02" w:rsidRDefault="00141B53" w:rsidP="00880147">
      <w:pPr>
        <w:spacing w:before="240"/>
        <w:rPr>
          <w:lang w:eastAsia="ru-RU"/>
        </w:rPr>
      </w:pPr>
      <w:r>
        <w:rPr>
          <w:lang w:eastAsia="ru-RU"/>
        </w:rPr>
        <w:t xml:space="preserve">Теплоснабжение города Нижнекамска осуществляется от </w:t>
      </w:r>
      <w:r w:rsidR="00962D7B">
        <w:rPr>
          <w:lang w:eastAsia="ru-RU"/>
        </w:rPr>
        <w:t>двух источников теплоснабжения – нижнекамских ТЭЦ.</w:t>
      </w:r>
    </w:p>
    <w:p w:rsidR="00962D7B" w:rsidRPr="00141B53" w:rsidRDefault="00962D7B" w:rsidP="0078250A">
      <w:pPr>
        <w:rPr>
          <w:lang w:eastAsia="ru-RU"/>
        </w:rPr>
      </w:pPr>
      <w:r>
        <w:rPr>
          <w:lang w:eastAsia="ru-RU"/>
        </w:rPr>
        <w:t xml:space="preserve">Существующие источники имеют существенный запас установленной тепловой мощности и осуществляют теплоснабжение в комбинированном цикле, то есть </w:t>
      </w:r>
      <w:r w:rsidR="001E434B">
        <w:rPr>
          <w:lang w:eastAsia="ru-RU"/>
        </w:rPr>
        <w:t xml:space="preserve">существующая схема теплоснабжения </w:t>
      </w:r>
      <w:r w:rsidR="002742CD">
        <w:rPr>
          <w:lang w:eastAsia="ru-RU"/>
        </w:rPr>
        <w:t>реализует основные принципы организации теплоснабжения.</w:t>
      </w:r>
    </w:p>
    <w:p w:rsidR="00962D7B" w:rsidRPr="00880147" w:rsidRDefault="00962D7B" w:rsidP="00962D7B">
      <w:pPr>
        <w:rPr>
          <w:lang w:eastAsia="ru-RU"/>
        </w:rPr>
      </w:pPr>
      <w:r w:rsidRPr="00880147">
        <w:rPr>
          <w:lang w:eastAsia="ru-RU"/>
        </w:rPr>
        <w:t>В перспективе схема теплоснабжения остается традиционной - централизованной, с закрытым разбором, основным теплоносителем - сетевая вода. Тепловые сети двухтрубные, циркуляционные, подающие</w:t>
      </w:r>
      <w:r w:rsidR="00880147" w:rsidRPr="00880147">
        <w:rPr>
          <w:lang w:eastAsia="ru-RU"/>
        </w:rPr>
        <w:t xml:space="preserve"> одновременно тепло на отопление, вентиляцию и горячее водоснабжение.</w:t>
      </w:r>
    </w:p>
    <w:p w:rsidR="0078250A" w:rsidRPr="00051735" w:rsidRDefault="0078250A" w:rsidP="00051735">
      <w:pPr>
        <w:pStyle w:val="2"/>
      </w:pPr>
      <w:bookmarkStart w:id="4" w:name="_Toc496685916"/>
      <w:bookmarkStart w:id="5" w:name="_Toc500180559"/>
      <w:bookmarkStart w:id="6" w:name="_Toc507493970"/>
      <w:bookmarkStart w:id="7" w:name="_Toc508586174"/>
      <w:r w:rsidRPr="00051735">
        <w:lastRenderedPageBreak/>
        <w:t>Книга 6. Глава 1. Определение условий организации централизованного теплоснабжения, индивидуального теплоснабжения, а также поквартирного отопления</w:t>
      </w:r>
      <w:bookmarkEnd w:id="4"/>
      <w:bookmarkEnd w:id="5"/>
      <w:bookmarkEnd w:id="6"/>
      <w:bookmarkEnd w:id="7"/>
    </w:p>
    <w:p w:rsidR="0078250A" w:rsidRPr="0019396B" w:rsidRDefault="0078250A" w:rsidP="0078250A">
      <w:pPr>
        <w:rPr>
          <w:lang w:eastAsia="ru-RU"/>
        </w:rPr>
      </w:pPr>
      <w:r w:rsidRPr="0019396B">
        <w:rPr>
          <w:lang w:eastAsia="ru-RU"/>
        </w:rPr>
        <w:t>Согласно статье 14, ФЗ №190 «О теплоснабжении» от 27.07.2010 года,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утвержденными Правительством Российской Федерации.</w:t>
      </w:r>
    </w:p>
    <w:p w:rsidR="0078250A" w:rsidRPr="0019396B" w:rsidRDefault="0078250A" w:rsidP="00051735">
      <w:pPr>
        <w:rPr>
          <w:lang w:eastAsia="ru-RU"/>
        </w:rPr>
      </w:pPr>
      <w:r w:rsidRPr="0019396B">
        <w:rPr>
          <w:lang w:eastAsia="ru-RU"/>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w:t>
      </w:r>
      <w:r w:rsidR="00607F50">
        <w:rPr>
          <w:lang w:eastAsia="ru-RU"/>
        </w:rPr>
        <w:t xml:space="preserve"> </w:t>
      </w:r>
      <w:r w:rsidRPr="0019396B">
        <w:rPr>
          <w:lang w:eastAsia="ru-RU"/>
        </w:rPr>
        <w:t>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78250A" w:rsidRPr="0019396B" w:rsidRDefault="0078250A" w:rsidP="001B2E02">
      <w:pPr>
        <w:rPr>
          <w:lang w:eastAsia="ru-RU"/>
        </w:rPr>
      </w:pPr>
      <w:r w:rsidRPr="0019396B">
        <w:rPr>
          <w:lang w:eastAsia="ru-RU"/>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rsidR="0078250A" w:rsidRPr="0019396B" w:rsidRDefault="0078250A" w:rsidP="002E75A7">
      <w:pPr>
        <w:rPr>
          <w:lang w:eastAsia="ru-RU"/>
        </w:rPr>
      </w:pPr>
      <w:r w:rsidRPr="0019396B">
        <w:rPr>
          <w:lang w:eastAsia="ru-RU"/>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w:t>
      </w:r>
      <w:r w:rsidRPr="0019396B">
        <w:rPr>
          <w:lang w:eastAsia="ru-RU"/>
        </w:rPr>
        <w:lastRenderedPageBreak/>
        <w:t>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rsidR="0078250A" w:rsidRPr="0019396B" w:rsidRDefault="0078250A" w:rsidP="002E75A7">
      <w:pPr>
        <w:rPr>
          <w:lang w:eastAsia="ru-RU"/>
        </w:rPr>
      </w:pPr>
      <w:r w:rsidRPr="0019396B">
        <w:rPr>
          <w:lang w:eastAsia="ru-RU"/>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w:t>
      </w:r>
      <w:r w:rsidRPr="0019396B">
        <w:rPr>
          <w:lang w:eastAsia="ru-RU"/>
        </w:rPr>
        <w:lastRenderedPageBreak/>
        <w:t>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78250A" w:rsidRPr="0019396B" w:rsidRDefault="0078250A" w:rsidP="002E75A7">
      <w:pPr>
        <w:rPr>
          <w:lang w:eastAsia="ru-RU"/>
        </w:rPr>
      </w:pPr>
      <w:r w:rsidRPr="0019396B">
        <w:rPr>
          <w:lang w:eastAsia="ru-RU"/>
        </w:rPr>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78250A" w:rsidRPr="0019396B" w:rsidRDefault="0078250A" w:rsidP="002E75A7">
      <w:pPr>
        <w:rPr>
          <w:lang w:eastAsia="ru-RU"/>
        </w:rPr>
      </w:pPr>
      <w:r w:rsidRPr="0019396B">
        <w:rPr>
          <w:lang w:eastAsia="ru-RU"/>
        </w:rPr>
        <w:t>Таким образом, вновь ввод</w:t>
      </w:r>
      <w:r w:rsidR="002E75A7">
        <w:rPr>
          <w:lang w:eastAsia="ru-RU"/>
        </w:rPr>
        <w:t xml:space="preserve">имые потребители, обратившиеся </w:t>
      </w:r>
      <w:r w:rsidRPr="0019396B">
        <w:rPr>
          <w:lang w:eastAsia="ru-RU"/>
        </w:rPr>
        <w:t xml:space="preserve">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w:t>
      </w:r>
    </w:p>
    <w:p w:rsidR="0078250A" w:rsidRPr="0019396B" w:rsidRDefault="0078250A" w:rsidP="002E75A7">
      <w:pPr>
        <w:rPr>
          <w:lang w:eastAsia="ru-RU"/>
        </w:rPr>
      </w:pPr>
      <w:r w:rsidRPr="0019396B">
        <w:rPr>
          <w:lang w:eastAsia="ru-RU"/>
        </w:rPr>
        <w:t xml:space="preserve">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 </w:t>
      </w:r>
    </w:p>
    <w:p w:rsidR="0078250A" w:rsidRPr="0019396B" w:rsidRDefault="0078250A" w:rsidP="002E75A7">
      <w:pPr>
        <w:rPr>
          <w:lang w:eastAsia="ru-RU"/>
        </w:rPr>
      </w:pPr>
      <w:r w:rsidRPr="0019396B">
        <w:rPr>
          <w:lang w:eastAsia="ru-RU"/>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78250A" w:rsidRPr="0019396B" w:rsidRDefault="0078250A" w:rsidP="006463AC">
      <w:pPr>
        <w:pStyle w:val="a8"/>
        <w:numPr>
          <w:ilvl w:val="0"/>
          <w:numId w:val="3"/>
        </w:numPr>
      </w:pPr>
      <w:r w:rsidRPr="0019396B">
        <w:lastRenderedPageBreak/>
        <w:t>значительной удаленности от существующих и перспективных тепловых сетей;</w:t>
      </w:r>
    </w:p>
    <w:p w:rsidR="0078250A" w:rsidRPr="0019396B" w:rsidRDefault="0078250A" w:rsidP="006463AC">
      <w:pPr>
        <w:pStyle w:val="a8"/>
        <w:numPr>
          <w:ilvl w:val="0"/>
          <w:numId w:val="3"/>
        </w:numPr>
      </w:pPr>
      <w:r w:rsidRPr="0019396B">
        <w:t>малой подключаемой нагрузки (менее 0,01 Гкал/ч);</w:t>
      </w:r>
    </w:p>
    <w:p w:rsidR="0078250A" w:rsidRPr="0019396B" w:rsidRDefault="0078250A" w:rsidP="006463AC">
      <w:pPr>
        <w:pStyle w:val="a8"/>
        <w:numPr>
          <w:ilvl w:val="0"/>
          <w:numId w:val="3"/>
        </w:numPr>
      </w:pPr>
      <w:r w:rsidRPr="0019396B">
        <w:t>отсутствия резервов тепловой мощности в границах застройки на данный момент и в рассматриваемой перспективе;</w:t>
      </w:r>
    </w:p>
    <w:p w:rsidR="0078250A" w:rsidRPr="0019396B" w:rsidRDefault="0078250A" w:rsidP="006463AC">
      <w:pPr>
        <w:pStyle w:val="a8"/>
        <w:numPr>
          <w:ilvl w:val="0"/>
          <w:numId w:val="3"/>
        </w:numPr>
      </w:pPr>
      <w:r w:rsidRPr="0019396B">
        <w:t xml:space="preserve">использования тепловой энергии в технологических целях. </w:t>
      </w:r>
    </w:p>
    <w:p w:rsidR="0078250A" w:rsidRPr="0019396B" w:rsidRDefault="0078250A" w:rsidP="002E75A7">
      <w:pPr>
        <w:rPr>
          <w:lang w:eastAsia="ru-RU"/>
        </w:rPr>
      </w:pPr>
      <w:r w:rsidRPr="0019396B">
        <w:rPr>
          <w:lang w:eastAsia="ru-RU"/>
        </w:rPr>
        <w:t xml:space="preserve">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 </w:t>
      </w:r>
    </w:p>
    <w:p w:rsidR="0078250A" w:rsidRPr="0019396B" w:rsidRDefault="0078250A" w:rsidP="002E75A7">
      <w:pPr>
        <w:rPr>
          <w:lang w:eastAsia="ru-RU"/>
        </w:rPr>
      </w:pPr>
      <w:r w:rsidRPr="0019396B">
        <w:rPr>
          <w:lang w:eastAsia="ru-RU"/>
        </w:rPr>
        <w:t xml:space="preserve">Согласно п.15, с. 14, ФЗ №190 от 27.07.2010 г.,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 </w:t>
      </w:r>
    </w:p>
    <w:p w:rsidR="0078250A" w:rsidRPr="0019396B" w:rsidRDefault="0078250A" w:rsidP="002E75A7">
      <w:pPr>
        <w:rPr>
          <w:lang w:eastAsia="ru-RU"/>
        </w:rPr>
      </w:pPr>
      <w:r w:rsidRPr="0019396B">
        <w:rPr>
          <w:lang w:eastAsia="ru-RU"/>
        </w:rPr>
        <w:t xml:space="preserve">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 </w:t>
      </w:r>
    </w:p>
    <w:p w:rsidR="0078250A" w:rsidRPr="0057500A" w:rsidRDefault="002E75A7" w:rsidP="0014510E">
      <w:pPr>
        <w:spacing w:before="240"/>
        <w:ind w:firstLine="709"/>
        <w:rPr>
          <w:b/>
        </w:rPr>
      </w:pPr>
      <w:r w:rsidRPr="0057500A">
        <w:rPr>
          <w:b/>
        </w:rPr>
        <w:t>В настоящее время все планируемые к возведению объекты капитального строительства</w:t>
      </w:r>
      <w:r w:rsidR="0057500A">
        <w:rPr>
          <w:b/>
        </w:rPr>
        <w:t xml:space="preserve"> (за исключением ИЖС)</w:t>
      </w:r>
      <w:r w:rsidRPr="0057500A">
        <w:rPr>
          <w:b/>
        </w:rPr>
        <w:t xml:space="preserve"> предполагают </w:t>
      </w:r>
      <w:r w:rsidR="0057500A">
        <w:rPr>
          <w:b/>
        </w:rPr>
        <w:t>подключение к централизованным источникам теплоснабжения – нижнекамским ТЭЦ.</w:t>
      </w:r>
    </w:p>
    <w:p w:rsidR="00C47056" w:rsidRPr="0019396B" w:rsidRDefault="00C47056" w:rsidP="00C47056">
      <w:pPr>
        <w:pStyle w:val="2"/>
        <w:rPr>
          <w:lang w:eastAsia="ru-RU"/>
        </w:rPr>
      </w:pPr>
      <w:bookmarkStart w:id="8" w:name="_Toc496685917"/>
      <w:bookmarkStart w:id="9" w:name="_Toc500180560"/>
      <w:bookmarkStart w:id="10" w:name="_Toc507493971"/>
      <w:bookmarkStart w:id="11" w:name="_Toc508586175"/>
      <w:r w:rsidRPr="0019396B">
        <w:rPr>
          <w:kern w:val="28"/>
        </w:rPr>
        <w:t xml:space="preserve">Книга 6. </w:t>
      </w:r>
      <w:r w:rsidRPr="0019396B">
        <w:t>Глава 2. 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тепловых нагрузок</w:t>
      </w:r>
      <w:bookmarkEnd w:id="8"/>
      <w:bookmarkEnd w:id="9"/>
      <w:bookmarkEnd w:id="10"/>
      <w:bookmarkEnd w:id="11"/>
    </w:p>
    <w:p w:rsidR="00C47056" w:rsidRDefault="0057500A" w:rsidP="0014510E">
      <w:pPr>
        <w:spacing w:before="240"/>
        <w:ind w:firstLine="709"/>
        <w:rPr>
          <w:lang w:eastAsia="ru-RU"/>
        </w:rPr>
      </w:pPr>
      <w:r>
        <w:rPr>
          <w:lang w:eastAsia="ru-RU"/>
        </w:rPr>
        <w:t xml:space="preserve">Существующие источники тепловой энергии с комбинированной выработкой тепловой и электрической энергии полностью покрывают перспективные потребности в тепловой энергии и тепловой мощности города Нижнекамска. </w:t>
      </w:r>
    </w:p>
    <w:p w:rsidR="00C47056" w:rsidRPr="0019396B" w:rsidRDefault="00C47056" w:rsidP="00C47056">
      <w:pPr>
        <w:pStyle w:val="2"/>
      </w:pPr>
      <w:bookmarkStart w:id="12" w:name="_Toc496685918"/>
      <w:bookmarkStart w:id="13" w:name="_Toc500180561"/>
      <w:bookmarkStart w:id="14" w:name="_Toc507493972"/>
      <w:bookmarkStart w:id="15" w:name="_Toc508586176"/>
      <w:r w:rsidRPr="0019396B">
        <w:rPr>
          <w:kern w:val="28"/>
        </w:rPr>
        <w:lastRenderedPageBreak/>
        <w:t xml:space="preserve">Книга 6. </w:t>
      </w:r>
      <w:r w:rsidRPr="0019396B">
        <w:t>Глава 3. 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bookmarkEnd w:id="12"/>
      <w:bookmarkEnd w:id="13"/>
      <w:bookmarkEnd w:id="14"/>
      <w:bookmarkEnd w:id="15"/>
    </w:p>
    <w:p w:rsidR="00C47056" w:rsidRDefault="0057500A" w:rsidP="00C47056">
      <w:pPr>
        <w:spacing w:before="240"/>
        <w:ind w:firstLine="709"/>
        <w:rPr>
          <w:lang w:eastAsia="ru-RU"/>
        </w:rPr>
      </w:pPr>
      <w:r>
        <w:rPr>
          <w:lang w:eastAsia="ru-RU"/>
        </w:rPr>
        <w:t xml:space="preserve">Нижнекамские ТЭЦ являются централизованными источниками теплоснабжения, обеспечивающими нужды города Нижнекамска в тепловой и электрической энергии. </w:t>
      </w:r>
    </w:p>
    <w:p w:rsidR="0057500A" w:rsidRDefault="0057500A" w:rsidP="00C47056">
      <w:pPr>
        <w:spacing w:before="240"/>
        <w:ind w:firstLine="709"/>
        <w:rPr>
          <w:lang w:eastAsia="ru-RU"/>
        </w:rPr>
      </w:pPr>
      <w:r>
        <w:rPr>
          <w:lang w:eastAsia="ru-RU"/>
        </w:rPr>
        <w:t xml:space="preserve">Надежность и эффективность функционирования данных источников определяет общую надежность схемы теплоснабжения города, а также тарифные последствия для населения. </w:t>
      </w:r>
    </w:p>
    <w:p w:rsidR="0057500A" w:rsidRDefault="004C6D0A" w:rsidP="00C47056">
      <w:pPr>
        <w:spacing w:before="240"/>
        <w:ind w:firstLine="709"/>
        <w:rPr>
          <w:lang w:eastAsia="ru-RU"/>
        </w:rPr>
      </w:pPr>
      <w:r>
        <w:rPr>
          <w:lang w:eastAsia="ru-RU"/>
        </w:rPr>
        <w:t>С целью поддержания надежности и повышения эффективности функционирования источника с комбинированной выработкой тепловой и электрической энергии – Нижнекамской ТЭЦ (ПТК-1) – ОАО «ТГК-16» была разработана, принята и частично реализована инвестиционная программа на период 201</w:t>
      </w:r>
      <w:r w:rsidR="00744656">
        <w:rPr>
          <w:lang w:eastAsia="ru-RU"/>
        </w:rPr>
        <w:t>8</w:t>
      </w:r>
      <w:r>
        <w:rPr>
          <w:lang w:eastAsia="ru-RU"/>
        </w:rPr>
        <w:t>-20</w:t>
      </w:r>
      <w:r w:rsidR="00744656">
        <w:rPr>
          <w:lang w:eastAsia="ru-RU"/>
        </w:rPr>
        <w:t>23</w:t>
      </w:r>
      <w:r>
        <w:rPr>
          <w:lang w:eastAsia="ru-RU"/>
        </w:rPr>
        <w:t xml:space="preserve"> гг.</w:t>
      </w:r>
    </w:p>
    <w:p w:rsidR="00CB5674" w:rsidRDefault="004C6D0A" w:rsidP="00C47056">
      <w:pPr>
        <w:spacing w:before="240"/>
        <w:ind w:firstLine="709"/>
        <w:rPr>
          <w:lang w:eastAsia="ru-RU"/>
        </w:rPr>
      </w:pPr>
      <w:r>
        <w:rPr>
          <w:lang w:eastAsia="ru-RU"/>
        </w:rPr>
        <w:t>В соответствии с данными о корректировке на 2017 год инвестиционная программа включает в себя мероприяти</w:t>
      </w:r>
      <w:r w:rsidR="00CB5674">
        <w:rPr>
          <w:lang w:eastAsia="ru-RU"/>
        </w:rPr>
        <w:t>я</w:t>
      </w:r>
      <w:r>
        <w:rPr>
          <w:lang w:eastAsia="ru-RU"/>
        </w:rPr>
        <w:t xml:space="preserve"> (отнесенные к деятельности в области теплогенерации и теплоснабжения)</w:t>
      </w:r>
      <w:r w:rsidR="00CB5674">
        <w:rPr>
          <w:lang w:eastAsia="ru-RU"/>
        </w:rPr>
        <w:t xml:space="preserve">, представленные в </w:t>
      </w:r>
      <w:r w:rsidR="00CB5674">
        <w:rPr>
          <w:lang w:eastAsia="ru-RU"/>
        </w:rPr>
        <w:fldChar w:fldCharType="begin"/>
      </w:r>
      <w:r w:rsidR="00CB5674">
        <w:rPr>
          <w:lang w:eastAsia="ru-RU"/>
        </w:rPr>
        <w:instrText xml:space="preserve"> REF _Ref508368486 \h </w:instrText>
      </w:r>
      <w:r w:rsidR="00CB5674">
        <w:rPr>
          <w:lang w:eastAsia="ru-RU"/>
        </w:rPr>
      </w:r>
      <w:r w:rsidR="00CB5674">
        <w:rPr>
          <w:lang w:eastAsia="ru-RU"/>
        </w:rPr>
        <w:fldChar w:fldCharType="separate"/>
      </w:r>
      <w:r w:rsidR="00402B7B">
        <w:t xml:space="preserve">Табл. </w:t>
      </w:r>
      <w:r w:rsidR="00402B7B">
        <w:rPr>
          <w:noProof/>
        </w:rPr>
        <w:t>1</w:t>
      </w:r>
      <w:r w:rsidR="00402B7B">
        <w:t>.</w:t>
      </w:r>
      <w:r w:rsidR="00402B7B">
        <w:rPr>
          <w:noProof/>
        </w:rPr>
        <w:t>1</w:t>
      </w:r>
      <w:r w:rsidR="00CB5674">
        <w:rPr>
          <w:lang w:eastAsia="ru-RU"/>
        </w:rPr>
        <w:fldChar w:fldCharType="end"/>
      </w:r>
      <w:r w:rsidR="00CB5674">
        <w:rPr>
          <w:lang w:eastAsia="ru-RU"/>
        </w:rPr>
        <w:t>.</w:t>
      </w:r>
    </w:p>
    <w:p w:rsidR="00CB5674" w:rsidRDefault="00CB5674" w:rsidP="00C47056">
      <w:pPr>
        <w:spacing w:before="240"/>
        <w:ind w:firstLine="709"/>
        <w:rPr>
          <w:lang w:eastAsia="ru-RU"/>
        </w:rPr>
      </w:pPr>
      <w:r>
        <w:rPr>
          <w:lang w:eastAsia="ru-RU"/>
        </w:rPr>
        <w:t xml:space="preserve">Мероприятия инвестиционной программ на 2016-2018 год, отнесенные к 2019 и 2020 году подвергались корректировке и не были выполнены в заявленные сроки в связи с недостатком финансирования. Наиболее затратными из них являются мероприятия по поддержанию надежности систем водоснабжения – строительство нового водопровода речной воды и реконструкция существующих, выработавших свой ресурс трубопроводов. При этом мероприятия по строительству нового трубопровода вызваны именно необходимостью реконструкции водоводов №№1,2 и обеспечению необходимой подпитки и надежности при осуществлении этой реконструкции. </w:t>
      </w:r>
    </w:p>
    <w:p w:rsidR="004C6D0A" w:rsidRDefault="00744656" w:rsidP="00C47056">
      <w:pPr>
        <w:spacing w:before="240"/>
        <w:ind w:firstLine="709"/>
        <w:rPr>
          <w:lang w:eastAsia="ru-RU"/>
        </w:rPr>
      </w:pPr>
      <w:r>
        <w:rPr>
          <w:lang w:eastAsia="ru-RU"/>
        </w:rPr>
        <w:t xml:space="preserve">Кроме того, добавлены высокозатратные мероприятия по реконструкции турбин. </w:t>
      </w:r>
      <w:r w:rsidR="00CB5674">
        <w:rPr>
          <w:lang w:eastAsia="ru-RU"/>
        </w:rPr>
        <w:t xml:space="preserve">В качестве источников финансирования этих мероприятий предполагаются средства амортизационного фонда, в том числе в рамках амортизационной составляющей тарифа, а также собственные средства компании. </w:t>
      </w:r>
    </w:p>
    <w:p w:rsidR="00CB5674" w:rsidRDefault="00CB5674" w:rsidP="00C47056">
      <w:pPr>
        <w:spacing w:before="240"/>
        <w:ind w:firstLine="709"/>
        <w:rPr>
          <w:lang w:eastAsia="ru-RU"/>
        </w:rPr>
        <w:sectPr w:rsidR="00CB5674" w:rsidSect="008F45DA">
          <w:pgSz w:w="11906" w:h="16838"/>
          <w:pgMar w:top="1134" w:right="1418" w:bottom="1134" w:left="1418" w:header="708" w:footer="708" w:gutter="0"/>
          <w:cols w:space="708"/>
          <w:docGrid w:linePitch="381"/>
        </w:sectPr>
      </w:pPr>
    </w:p>
    <w:p w:rsidR="004C6D0A" w:rsidRDefault="004C6D0A" w:rsidP="004C6D0A">
      <w:pPr>
        <w:pStyle w:val="a6"/>
      </w:pPr>
      <w:bookmarkStart w:id="16" w:name="_Ref508368486"/>
      <w:bookmarkStart w:id="17" w:name="_Toc508586187"/>
      <w:r>
        <w:lastRenderedPageBreak/>
        <w:t xml:space="preserve">Табл. </w:t>
      </w:r>
      <w:fldSimple w:instr=" STYLEREF 1 \s ">
        <w:r w:rsidR="00402B7B">
          <w:rPr>
            <w:noProof/>
          </w:rPr>
          <w:t>1</w:t>
        </w:r>
      </w:fldSimple>
      <w:r w:rsidR="001E7B34">
        <w:t>.</w:t>
      </w:r>
      <w:fldSimple w:instr=" SEQ Табл. \* ARABIC \s 1 ">
        <w:r w:rsidR="00402B7B">
          <w:rPr>
            <w:noProof/>
          </w:rPr>
          <w:t>1</w:t>
        </w:r>
      </w:fldSimple>
      <w:bookmarkEnd w:id="16"/>
      <w:r>
        <w:t>. Инвестиционная программ ОАО «ТГК-16» в части теплоснабжения от Нижнекамской ТЭЦ</w:t>
      </w:r>
      <w:bookmarkEnd w:id="17"/>
      <w:r w:rsidR="00FC2983">
        <w:t xml:space="preserve"> ПТК-1</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4040"/>
        <w:gridCol w:w="1324"/>
        <w:gridCol w:w="1197"/>
        <w:gridCol w:w="1197"/>
        <w:gridCol w:w="1197"/>
        <w:gridCol w:w="1197"/>
        <w:gridCol w:w="1197"/>
        <w:gridCol w:w="1197"/>
        <w:gridCol w:w="1197"/>
      </w:tblGrid>
      <w:tr w:rsidR="00FC2983" w:rsidRPr="004E7F5E" w:rsidTr="0088105B">
        <w:trPr>
          <w:trHeight w:val="435"/>
        </w:trPr>
        <w:tc>
          <w:tcPr>
            <w:tcW w:w="800" w:type="dxa"/>
            <w:vMerge w:val="restart"/>
            <w:shd w:val="clear" w:color="000000" w:fill="FFFFFF"/>
            <w:noWrap/>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w:t>
            </w:r>
          </w:p>
        </w:tc>
        <w:tc>
          <w:tcPr>
            <w:tcW w:w="4040" w:type="dxa"/>
            <w:vMerge w:val="restart"/>
            <w:shd w:val="clear" w:color="000000" w:fill="FFFFFF"/>
            <w:noWrap/>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Наименование объекта</w:t>
            </w:r>
          </w:p>
        </w:tc>
        <w:tc>
          <w:tcPr>
            <w:tcW w:w="1720" w:type="dxa"/>
            <w:vMerge w:val="restart"/>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Стоимость мероприятия</w:t>
            </w:r>
          </w:p>
        </w:tc>
        <w:tc>
          <w:tcPr>
            <w:tcW w:w="7840" w:type="dxa"/>
            <w:gridSpan w:val="7"/>
            <w:shd w:val="clear" w:color="000000" w:fill="FFFFFF"/>
            <w:noWrap/>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Капитальные вложения</w:t>
            </w:r>
          </w:p>
        </w:tc>
      </w:tr>
      <w:tr w:rsidR="00FC2983" w:rsidRPr="004E7F5E" w:rsidTr="0088105B">
        <w:trPr>
          <w:trHeight w:val="480"/>
        </w:trPr>
        <w:tc>
          <w:tcPr>
            <w:tcW w:w="800" w:type="dxa"/>
            <w:vMerge/>
            <w:vAlign w:val="center"/>
            <w:hideMark/>
          </w:tcPr>
          <w:p w:rsidR="00FC2983" w:rsidRPr="004E7F5E" w:rsidRDefault="00FC2983" w:rsidP="0088105B">
            <w:pPr>
              <w:spacing w:after="0" w:line="240" w:lineRule="auto"/>
              <w:ind w:firstLine="0"/>
              <w:jc w:val="left"/>
              <w:rPr>
                <w:rFonts w:eastAsia="Times New Roman"/>
                <w:sz w:val="20"/>
                <w:szCs w:val="20"/>
                <w:lang w:eastAsia="ru-RU"/>
              </w:rPr>
            </w:pPr>
          </w:p>
        </w:tc>
        <w:tc>
          <w:tcPr>
            <w:tcW w:w="4040" w:type="dxa"/>
            <w:vMerge/>
            <w:vAlign w:val="center"/>
            <w:hideMark/>
          </w:tcPr>
          <w:p w:rsidR="00FC2983" w:rsidRPr="004E7F5E" w:rsidRDefault="00FC2983" w:rsidP="0088105B">
            <w:pPr>
              <w:spacing w:after="0" w:line="240" w:lineRule="auto"/>
              <w:ind w:firstLine="0"/>
              <w:jc w:val="left"/>
              <w:rPr>
                <w:rFonts w:eastAsia="Times New Roman"/>
                <w:sz w:val="20"/>
                <w:szCs w:val="20"/>
                <w:lang w:eastAsia="ru-RU"/>
              </w:rPr>
            </w:pPr>
          </w:p>
        </w:tc>
        <w:tc>
          <w:tcPr>
            <w:tcW w:w="1720" w:type="dxa"/>
            <w:vMerge/>
            <w:vAlign w:val="center"/>
            <w:hideMark/>
          </w:tcPr>
          <w:p w:rsidR="00FC2983" w:rsidRPr="004E7F5E" w:rsidRDefault="00FC2983" w:rsidP="0088105B">
            <w:pPr>
              <w:spacing w:after="0" w:line="240" w:lineRule="auto"/>
              <w:ind w:firstLine="0"/>
              <w:jc w:val="left"/>
              <w:rPr>
                <w:rFonts w:eastAsia="Times New Roman"/>
                <w:sz w:val="20"/>
                <w:szCs w:val="20"/>
                <w:lang w:eastAsia="ru-RU"/>
              </w:rPr>
            </w:pP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2018 года</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2019 года</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2020 года</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2021 года</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2022 года</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2023 года</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Всего</w:t>
            </w:r>
          </w:p>
        </w:tc>
      </w:tr>
      <w:tr w:rsidR="00FC2983" w:rsidRPr="004E7F5E" w:rsidTr="0088105B">
        <w:trPr>
          <w:trHeight w:val="571"/>
        </w:trPr>
        <w:tc>
          <w:tcPr>
            <w:tcW w:w="800" w:type="dxa"/>
            <w:vMerge/>
            <w:vAlign w:val="center"/>
            <w:hideMark/>
          </w:tcPr>
          <w:p w:rsidR="00FC2983" w:rsidRPr="004E7F5E" w:rsidRDefault="00FC2983" w:rsidP="0088105B">
            <w:pPr>
              <w:spacing w:after="0" w:line="240" w:lineRule="auto"/>
              <w:ind w:firstLine="0"/>
              <w:jc w:val="left"/>
              <w:rPr>
                <w:rFonts w:eastAsia="Times New Roman"/>
                <w:sz w:val="20"/>
                <w:szCs w:val="20"/>
                <w:lang w:eastAsia="ru-RU"/>
              </w:rPr>
            </w:pPr>
          </w:p>
        </w:tc>
        <w:tc>
          <w:tcPr>
            <w:tcW w:w="4040" w:type="dxa"/>
            <w:vMerge/>
            <w:vAlign w:val="center"/>
            <w:hideMark/>
          </w:tcPr>
          <w:p w:rsidR="00FC2983" w:rsidRPr="004E7F5E" w:rsidRDefault="00FC2983" w:rsidP="0088105B">
            <w:pPr>
              <w:spacing w:after="0" w:line="240" w:lineRule="auto"/>
              <w:ind w:firstLine="0"/>
              <w:jc w:val="left"/>
              <w:rPr>
                <w:rFonts w:eastAsia="Times New Roman"/>
                <w:sz w:val="20"/>
                <w:szCs w:val="20"/>
                <w:lang w:eastAsia="ru-RU"/>
              </w:rPr>
            </w:pPr>
          </w:p>
        </w:tc>
        <w:tc>
          <w:tcPr>
            <w:tcW w:w="17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r>
      <w:tr w:rsidR="00FC2983" w:rsidRPr="004E7F5E" w:rsidTr="0088105B">
        <w:trPr>
          <w:trHeight w:val="307"/>
        </w:trPr>
        <w:tc>
          <w:tcPr>
            <w:tcW w:w="4840" w:type="dxa"/>
            <w:gridSpan w:val="2"/>
            <w:shd w:val="clear" w:color="auto" w:fill="9CC2E5" w:themeFill="accent1" w:themeFillTint="99"/>
            <w:vAlign w:val="center"/>
            <w:hideMark/>
          </w:tcPr>
          <w:p w:rsidR="00FC2983" w:rsidRPr="004E7F5E" w:rsidRDefault="00FC2983" w:rsidP="0088105B">
            <w:pPr>
              <w:spacing w:after="0" w:line="240" w:lineRule="auto"/>
              <w:ind w:firstLine="0"/>
              <w:jc w:val="left"/>
              <w:rPr>
                <w:rFonts w:eastAsia="Times New Roman"/>
                <w:b/>
                <w:bCs/>
                <w:sz w:val="20"/>
                <w:szCs w:val="20"/>
                <w:lang w:eastAsia="ru-RU"/>
              </w:rPr>
            </w:pPr>
            <w:r w:rsidRPr="004E7F5E">
              <w:rPr>
                <w:rFonts w:eastAsia="Times New Roman"/>
                <w:b/>
                <w:bCs/>
                <w:sz w:val="20"/>
                <w:szCs w:val="20"/>
                <w:lang w:eastAsia="ru-RU"/>
              </w:rPr>
              <w:t>ВСЕГО в том числе:</w:t>
            </w:r>
          </w:p>
        </w:tc>
        <w:tc>
          <w:tcPr>
            <w:tcW w:w="1720" w:type="dxa"/>
            <w:shd w:val="clear" w:color="auto" w:fill="9CC2E5" w:themeFill="accent1" w:themeFillTint="99"/>
            <w:vAlign w:val="center"/>
            <w:hideMark/>
          </w:tcPr>
          <w:p w:rsidR="00FC2983" w:rsidRPr="004E7F5E" w:rsidRDefault="00FC2983"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10 883,259  </w:t>
            </w:r>
          </w:p>
        </w:tc>
        <w:tc>
          <w:tcPr>
            <w:tcW w:w="1120" w:type="dxa"/>
            <w:shd w:val="clear" w:color="auto" w:fill="9CC2E5" w:themeFill="accent1" w:themeFillTint="99"/>
            <w:vAlign w:val="center"/>
            <w:hideMark/>
          </w:tcPr>
          <w:p w:rsidR="00FC2983" w:rsidRPr="004E7F5E" w:rsidRDefault="00FC2983"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575,348  </w:t>
            </w:r>
          </w:p>
        </w:tc>
        <w:tc>
          <w:tcPr>
            <w:tcW w:w="1120" w:type="dxa"/>
            <w:shd w:val="clear" w:color="auto" w:fill="9CC2E5" w:themeFill="accent1" w:themeFillTint="99"/>
            <w:vAlign w:val="center"/>
            <w:hideMark/>
          </w:tcPr>
          <w:p w:rsidR="00FC2983" w:rsidRPr="004E7F5E" w:rsidRDefault="00FC2983"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1 269,819  </w:t>
            </w:r>
          </w:p>
        </w:tc>
        <w:tc>
          <w:tcPr>
            <w:tcW w:w="1120" w:type="dxa"/>
            <w:shd w:val="clear" w:color="auto" w:fill="9CC2E5" w:themeFill="accent1" w:themeFillTint="99"/>
            <w:vAlign w:val="center"/>
            <w:hideMark/>
          </w:tcPr>
          <w:p w:rsidR="00FC2983" w:rsidRPr="004E7F5E" w:rsidRDefault="00FC2983"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2 199,773  </w:t>
            </w:r>
          </w:p>
        </w:tc>
        <w:tc>
          <w:tcPr>
            <w:tcW w:w="1120" w:type="dxa"/>
            <w:shd w:val="clear" w:color="auto" w:fill="9CC2E5" w:themeFill="accent1" w:themeFillTint="99"/>
            <w:vAlign w:val="center"/>
            <w:hideMark/>
          </w:tcPr>
          <w:p w:rsidR="00FC2983" w:rsidRPr="004E7F5E" w:rsidRDefault="00FC2983"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2 332,438  </w:t>
            </w:r>
          </w:p>
        </w:tc>
        <w:tc>
          <w:tcPr>
            <w:tcW w:w="1120" w:type="dxa"/>
            <w:shd w:val="clear" w:color="auto" w:fill="9CC2E5" w:themeFill="accent1" w:themeFillTint="99"/>
            <w:vAlign w:val="center"/>
            <w:hideMark/>
          </w:tcPr>
          <w:p w:rsidR="00FC2983" w:rsidRPr="004E7F5E" w:rsidRDefault="00FC2983"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1 721,137  </w:t>
            </w:r>
          </w:p>
        </w:tc>
        <w:tc>
          <w:tcPr>
            <w:tcW w:w="1120" w:type="dxa"/>
            <w:shd w:val="clear" w:color="auto" w:fill="9CC2E5" w:themeFill="accent1" w:themeFillTint="99"/>
            <w:vAlign w:val="center"/>
            <w:hideMark/>
          </w:tcPr>
          <w:p w:rsidR="00FC2983" w:rsidRPr="004E7F5E" w:rsidRDefault="00FC2983"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1 455,185  </w:t>
            </w:r>
          </w:p>
        </w:tc>
        <w:tc>
          <w:tcPr>
            <w:tcW w:w="1120" w:type="dxa"/>
            <w:shd w:val="clear" w:color="auto" w:fill="9CC2E5" w:themeFill="accent1" w:themeFillTint="99"/>
            <w:vAlign w:val="center"/>
            <w:hideMark/>
          </w:tcPr>
          <w:p w:rsidR="00FC2983" w:rsidRPr="004E7F5E" w:rsidRDefault="00FC2983"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9 553,700  </w:t>
            </w:r>
          </w:p>
        </w:tc>
      </w:tr>
      <w:tr w:rsidR="00FC2983" w:rsidRPr="004E7F5E" w:rsidTr="0088105B">
        <w:trPr>
          <w:trHeight w:val="526"/>
        </w:trPr>
        <w:tc>
          <w:tcPr>
            <w:tcW w:w="800" w:type="dxa"/>
            <w:shd w:val="clear" w:color="000000" w:fill="FFFFFF"/>
            <w:noWrap/>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w:t>
            </w:r>
          </w:p>
        </w:tc>
        <w:tc>
          <w:tcPr>
            <w:tcW w:w="4040" w:type="dxa"/>
            <w:shd w:val="clear" w:color="000000" w:fill="FFFFFF"/>
            <w:hideMark/>
          </w:tcPr>
          <w:p w:rsidR="00FC2983" w:rsidRPr="004E7F5E" w:rsidRDefault="00FC2983"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 xml:space="preserve">Строительство трубопровода исходной (речной) воды №4 </w:t>
            </w:r>
          </w:p>
        </w:tc>
        <w:tc>
          <w:tcPr>
            <w:tcW w:w="17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180,609</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169,452</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169,452</w:t>
            </w:r>
          </w:p>
        </w:tc>
      </w:tr>
      <w:tr w:rsidR="00FC2983" w:rsidRPr="004E7F5E" w:rsidTr="0088105B">
        <w:trPr>
          <w:trHeight w:val="548"/>
        </w:trPr>
        <w:tc>
          <w:tcPr>
            <w:tcW w:w="800" w:type="dxa"/>
            <w:shd w:val="clear" w:color="000000" w:fill="FFFFFF"/>
            <w:noWrap/>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w:t>
            </w:r>
          </w:p>
        </w:tc>
        <w:tc>
          <w:tcPr>
            <w:tcW w:w="4040" w:type="dxa"/>
            <w:shd w:val="clear" w:color="000000" w:fill="FFFFFF"/>
            <w:hideMark/>
          </w:tcPr>
          <w:p w:rsidR="00FC2983" w:rsidRPr="004E7F5E" w:rsidRDefault="00FC2983"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 xml:space="preserve">Химобессоливающая установка № 1. Техническое перевооружение схемы ВПУ </w:t>
            </w:r>
          </w:p>
        </w:tc>
        <w:tc>
          <w:tcPr>
            <w:tcW w:w="17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224,757</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224,757</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224,757</w:t>
            </w:r>
          </w:p>
        </w:tc>
      </w:tr>
      <w:tr w:rsidR="00FC2983" w:rsidRPr="004E7F5E" w:rsidTr="0088105B">
        <w:trPr>
          <w:trHeight w:val="851"/>
        </w:trPr>
        <w:tc>
          <w:tcPr>
            <w:tcW w:w="800" w:type="dxa"/>
            <w:shd w:val="clear" w:color="000000" w:fill="FFFFFF"/>
            <w:noWrap/>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3</w:t>
            </w:r>
          </w:p>
        </w:tc>
        <w:tc>
          <w:tcPr>
            <w:tcW w:w="4040" w:type="dxa"/>
            <w:shd w:val="clear" w:color="000000" w:fill="FFFFFF"/>
            <w:hideMark/>
          </w:tcPr>
          <w:p w:rsidR="00FC2983" w:rsidRPr="004E7F5E" w:rsidRDefault="00FC2983"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Распределительное устройство КРУ-6кВ секции 5РО, 3Р (главного корпуса). Техническое перевооружение с заменой 30 выключателей и защит</w:t>
            </w:r>
          </w:p>
        </w:tc>
        <w:tc>
          <w:tcPr>
            <w:tcW w:w="17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50,498</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49,932</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49,932</w:t>
            </w:r>
          </w:p>
        </w:tc>
      </w:tr>
      <w:tr w:rsidR="00FC2983" w:rsidRPr="004E7F5E" w:rsidTr="0088105B">
        <w:trPr>
          <w:trHeight w:val="485"/>
        </w:trPr>
        <w:tc>
          <w:tcPr>
            <w:tcW w:w="800" w:type="dxa"/>
            <w:shd w:val="clear" w:color="000000" w:fill="FFFFFF"/>
            <w:noWrap/>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4</w:t>
            </w:r>
          </w:p>
        </w:tc>
        <w:tc>
          <w:tcPr>
            <w:tcW w:w="4040" w:type="dxa"/>
            <w:shd w:val="clear" w:color="000000" w:fill="FFFFFF"/>
            <w:hideMark/>
          </w:tcPr>
          <w:p w:rsidR="00FC2983" w:rsidRPr="004E7F5E" w:rsidRDefault="00FC2983"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Техническое перевооружение схемы подачи ХОВ в главный корпус</w:t>
            </w:r>
          </w:p>
        </w:tc>
        <w:tc>
          <w:tcPr>
            <w:tcW w:w="17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28,749</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28,166</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28,166</w:t>
            </w:r>
          </w:p>
        </w:tc>
      </w:tr>
      <w:tr w:rsidR="00FC2983" w:rsidRPr="004E7F5E" w:rsidTr="0088105B">
        <w:trPr>
          <w:trHeight w:val="833"/>
        </w:trPr>
        <w:tc>
          <w:tcPr>
            <w:tcW w:w="800" w:type="dxa"/>
            <w:shd w:val="clear" w:color="000000" w:fill="FFFFFF"/>
            <w:noWrap/>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5</w:t>
            </w:r>
          </w:p>
        </w:tc>
        <w:tc>
          <w:tcPr>
            <w:tcW w:w="4040" w:type="dxa"/>
            <w:shd w:val="clear" w:color="000000" w:fill="FFFFFF"/>
            <w:hideMark/>
          </w:tcPr>
          <w:p w:rsidR="00FC2983" w:rsidRPr="004E7F5E" w:rsidRDefault="00FC2983"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Система периметральной сигнализации. Дооборудование системы периметральной сигнализации</w:t>
            </w:r>
          </w:p>
        </w:tc>
        <w:tc>
          <w:tcPr>
            <w:tcW w:w="17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11,856</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11,856</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11,856</w:t>
            </w:r>
          </w:p>
        </w:tc>
      </w:tr>
      <w:tr w:rsidR="00FC2983" w:rsidRPr="008D1862" w:rsidTr="0088105B">
        <w:trPr>
          <w:trHeight w:val="702"/>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w:t>
            </w:r>
          </w:p>
        </w:tc>
        <w:tc>
          <w:tcPr>
            <w:tcW w:w="4040" w:type="dxa"/>
            <w:shd w:val="clear" w:color="auto" w:fill="auto"/>
            <w:hideMark/>
          </w:tcPr>
          <w:p w:rsidR="00FC2983" w:rsidRPr="008D1862" w:rsidRDefault="00FC2983" w:rsidP="0088105B">
            <w:pPr>
              <w:spacing w:after="240" w:line="240" w:lineRule="auto"/>
              <w:ind w:firstLine="0"/>
              <w:jc w:val="left"/>
              <w:rPr>
                <w:rFonts w:eastAsia="Times New Roman"/>
                <w:sz w:val="20"/>
                <w:szCs w:val="20"/>
                <w:lang w:eastAsia="ru-RU"/>
              </w:rPr>
            </w:pPr>
            <w:r w:rsidRPr="008D1862">
              <w:rPr>
                <w:rFonts w:eastAsia="Times New Roman"/>
                <w:sz w:val="20"/>
                <w:szCs w:val="20"/>
                <w:lang w:eastAsia="ru-RU"/>
              </w:rPr>
              <w:t xml:space="preserve">Химобессоливающая установка № 2. Техническое перевооружение схемы ВПУ </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327,132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5,664</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267,105</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54,363</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327,132</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Трансформатор 110 кВ ст.№30. Техническое перевооружение с заменой трансформатора зав. номер №4178</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72,838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0,908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71,930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72,838</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4Р, 7РО (главного корпуса). Техническое перевооружение с заменой 29 выключателей и защит</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69,038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0,956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68,082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69,038</w:t>
            </w:r>
          </w:p>
        </w:tc>
      </w:tr>
      <w:tr w:rsidR="00FC2983" w:rsidRPr="008D1862" w:rsidTr="0088105B">
        <w:trPr>
          <w:trHeight w:val="552"/>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Распределительное устройство КРУ-6кВ секции 2Р, 6РО (главного корпуса). </w:t>
            </w:r>
            <w:r w:rsidRPr="008D1862">
              <w:rPr>
                <w:rFonts w:eastAsia="Times New Roman"/>
                <w:sz w:val="20"/>
                <w:szCs w:val="20"/>
                <w:lang w:eastAsia="ru-RU"/>
              </w:rPr>
              <w:lastRenderedPageBreak/>
              <w:t>Техническое перевооружение с заменой 32 выключателей и защит</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75,505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2,186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73,319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75,505</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10</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5Р (главного корпуса). Техническое перевооружение с заменой 22 выключателей и защит</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75,083</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2,267</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72,816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75,083</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11</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6Р, 7Р (главного корпуса). Техническое перевооружение с заменой 40 выключателей и защит</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93,145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2,347</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90,798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93,145</w:t>
            </w:r>
          </w:p>
        </w:tc>
      </w:tr>
      <w:tr w:rsidR="00FC2983" w:rsidRPr="008D1862" w:rsidTr="0088105B">
        <w:trPr>
          <w:trHeight w:val="967"/>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13Р, 14Р (главного корпуса). Техническое перевооружение с заменой 46 ячеек КРУ  и секций 0,4 кВ 13,14Н</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93,145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2,347</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90,798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93,145</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10Р, 11Р (главного корпуса). Техническое перевооружение с заменой 46 выключателей и защит</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96,253</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2,428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2,428</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14</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РУСН 0,4 кВ секции: 1Н,2Н,3Н,4Н,5Н,1НО,2НО,3НО; с заменой трансформаторов ТСН-60,61,62,63Т</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83,195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3,140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80,055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83,195</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Котлоагрегат ТГМ-96Б ст.№13 КТЦ-1. Техническое перевооружение газопроводов котла </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52,717</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1,848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50,869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52,717</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16</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ТГМ-96Б ст.№12. Техническое перевооружение газопроводов котла</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50,899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1,784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49,115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50,899</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ТГМ-84А ст.№3 КТЦ-1. Техническое перевооружение газопроводов котла</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54,181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1,558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52,623</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54,181</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ТГМ-96Б ст.№16. Техническое перевооружение газопроводов котла</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52,717</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1,848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50,869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52,717</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19</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ПТ-60-130-13 с генератором  №4. Техническое перевооружение генератора с установкой новой системы возбуждения и защит</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96,715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1,726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94,989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96,715</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Т-100-130 с генератором  №5. Техническое перевооружение генератора  с заменой системы возбуждения и защит</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107,084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1,917</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1,917</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Установка БРОУ 140/14ата 250т/ч №3. Техническое перевооружение БРОУ №3 с реализацией резервной схемы паровых собственных нужд</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43,492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1,791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41,701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43,492</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22</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Главный паропровод I, II оч. Техническое перевооружение  растопочных паропроводов и РРОУ-2 </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44,049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2,348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41,701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44,049</w:t>
            </w:r>
          </w:p>
        </w:tc>
      </w:tr>
      <w:tr w:rsidR="00FC2983" w:rsidRPr="008D1862" w:rsidTr="0088105B">
        <w:trPr>
          <w:trHeight w:val="588"/>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РРОУ-4 с переводом в БРОУ-140/14</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50,824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4,312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46,512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50,824</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мостового крана рег.№ 8482 в дымососном отделении КТЦ-1</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12,591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12,591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12,591</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25</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Т-100-130 ст.№7. Техническое перевооружение генератора ТВФ-120-2 с перемоткой статора</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35,042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1,698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33,344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35,042</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26</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Р-100-130/15 ст.№3. Техническое перевооружение генератора ТВФ-100-2 с перемоткой ротора</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34,126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1,650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32,476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34,126</w:t>
            </w:r>
          </w:p>
        </w:tc>
      </w:tr>
      <w:tr w:rsidR="00FC2983" w:rsidRPr="008D1862" w:rsidTr="0088105B">
        <w:trPr>
          <w:trHeight w:val="534"/>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27</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Реконструкция паровой турбины ПТ-60-130 с генератором N4. </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831,900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21,771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810,129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831,900</w:t>
            </w:r>
          </w:p>
        </w:tc>
      </w:tr>
      <w:tr w:rsidR="00FC2983" w:rsidRPr="008D1862" w:rsidTr="0088105B">
        <w:trPr>
          <w:trHeight w:val="556"/>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28</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Реконструкция паровой турбины Т-100-130 с генератором №5</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997,383</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26,869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26,869</w:t>
            </w:r>
          </w:p>
        </w:tc>
      </w:tr>
      <w:tr w:rsidR="00FC2983" w:rsidRPr="008D1862" w:rsidTr="0088105B">
        <w:trPr>
          <w:trHeight w:val="552"/>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29</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Реконструкция турбины Р-100-130/15 с генератором №3</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1205,853</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341,151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864,702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1205,853</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30</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Р-70/100-130-15 с генератором  №9. Техническое перевооружение системы регулирования с внедрением ЭГСР</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9,432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0,649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8,783</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9,432</w:t>
            </w:r>
          </w:p>
        </w:tc>
      </w:tr>
      <w:tr w:rsidR="00FC2983" w:rsidRPr="008D1862" w:rsidTr="0088105B">
        <w:trPr>
          <w:trHeight w:val="480"/>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31</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Трубопровод речной воды №1,2. Реконструкция речных водоводов</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128,905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25,464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101,952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127,416</w:t>
            </w:r>
          </w:p>
        </w:tc>
      </w:tr>
      <w:tr w:rsidR="00FC2983" w:rsidRPr="008D1862" w:rsidTr="0088105B">
        <w:trPr>
          <w:trHeight w:val="557"/>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системы ПАЗ оборудования ХЦ-1,2</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207,710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38,636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59,000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104,000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201,636</w:t>
            </w:r>
          </w:p>
        </w:tc>
      </w:tr>
      <w:tr w:rsidR="00FC2983" w:rsidRPr="008D1862" w:rsidTr="0088105B">
        <w:trPr>
          <w:trHeight w:val="5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33</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Локальная вычислительная сеть. Техническое перевооружение ЛВС ИБК</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20,060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0,590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19,470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20,060</w:t>
            </w:r>
          </w:p>
        </w:tc>
      </w:tr>
      <w:tr w:rsidR="00FC2983" w:rsidRPr="008D1862" w:rsidTr="0088105B">
        <w:trPr>
          <w:trHeight w:val="572"/>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Пожаронасосная №1. Реконструкция здания пожаронасосной</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18,844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2,868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15,976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18,844</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35</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Котлоагрегат №7 ТГМ-84 в к-те. Техническое перевооружение газопроводов котла </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48,511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1,150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47,361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48,511</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системы сбора телеинформации для филиала ОАО "СО ЕЭС" РДУ Татарстана</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10,785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0,484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10,301</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10,785</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37</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Насос ПЭН-580 ст. №16. Техническое перевооружение с установкой турбопривода и питательного насоса</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136,942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31,678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105,264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136,942</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сети газопотребления Нижнекамской ТЭЦ (ПТК-1)</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9,945</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4,428</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5,517</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9,945</w:t>
            </w:r>
          </w:p>
        </w:tc>
      </w:tr>
      <w:tr w:rsidR="00FC2983" w:rsidRPr="008D1862" w:rsidTr="0088105B">
        <w:trPr>
          <w:trHeight w:val="645"/>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Дымовая труба ж/б №1. Реконструкция газоходов котлов ст.№1-5. </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28,656</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1,365</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27,291</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28,656</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40</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Деаэраторная установка ДПТС-1. Техническое перевооружение  схемы подпитки теплосети</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45,132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1,333</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43,799</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45,132</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41</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станционных трубопроводов питательной воды</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152,812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2,052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73,902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76,858</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152,812</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42</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Автоматизированная система коммерческого учета теплоносителей Нижнекамской ТЭЦ (ПТК-1). Техническое перевооружение АСКУТ</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64,900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5,900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59,000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64,900</w:t>
            </w:r>
          </w:p>
        </w:tc>
      </w:tr>
      <w:tr w:rsidR="00FC2983" w:rsidRPr="008D1862" w:rsidTr="0088105B">
        <w:trPr>
          <w:trHeight w:val="480"/>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КСПД Серверный Кластер.Техническое перевооружение системы виртуализации</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20,614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20,614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20,614</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44</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ТГМ-96Б ст.№12. Техническое перевооружение автоматизированной системы контроля и регулирования</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91,246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5,487</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85,759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91,246</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Т-100-130 с генератором  N5. Техническое перевооружение конденсатора.</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142,308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2,124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2,124</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46</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водораспределительной системы  и вытяжной башни градирни №3</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96,502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3,026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93,476</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96,502</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47</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водораспределительной системы  и вытяжной башни градирни №2</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99,952</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3,138</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96,814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99,952</w:t>
            </w:r>
          </w:p>
        </w:tc>
      </w:tr>
      <w:tr w:rsidR="00FC2983" w:rsidRPr="008D1862" w:rsidTr="0088105B">
        <w:trPr>
          <w:trHeight w:val="851"/>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48</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Система автоматического непрерывного контроля выбросов Нижнекамской ТЭЦ (ПТК-1)</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45,363</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1,749</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43,614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45,363</w:t>
            </w:r>
          </w:p>
        </w:tc>
      </w:tr>
      <w:tr w:rsidR="00FC2983" w:rsidRPr="008D1862" w:rsidTr="0088105B">
        <w:trPr>
          <w:trHeight w:val="576"/>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49</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Установка Деаэраторная 6Ата №3. Техническое перевооружение.</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24,576</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6,248</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18,328</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24,576</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Насос ПЭН-500 ст. №2. Техническое перевооружение с увеличением производительности</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79,296</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19,824</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59,472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79,296</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51</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ЗиС главного корпуса с заменой стеновых панелей облегченной конструкции</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58,020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20,000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38,020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58,020</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хозпротивопожарного водовода</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39,760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37,760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39,760</w:t>
            </w:r>
          </w:p>
        </w:tc>
      </w:tr>
      <w:tr w:rsidR="00FC2983" w:rsidRPr="008D1862" w:rsidTr="0088105B">
        <w:trPr>
          <w:trHeight w:val="410"/>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53</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Реконструкция паровой турбины ПТ-60-130 с генератором N2. </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744,850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219,438</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525,412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744,850</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Р-100-130 с генератором №8. Техническое перевооружение генератора с заменой обмоток статора</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36,442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1,765</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34,677</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36,442</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55</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Р-100-130/15 с генератором  №8. Техническое перевооружение генератора  с заменой системы возбуждения и защит</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100,583</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1,795</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98,788</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100,583</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56</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водораспределительной системы  и вытяжной башни градирни №1</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103,949</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3,263</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100,686</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103,949</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57</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водораспределительной системы  и вытяжной башни градирни №4</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108,106</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3,393</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104,713</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108,106</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Деаэраторная установка ДПТС-2. Техническое перевооружение  схемы подпитки теплосети</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40,296</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40,296</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noWrap/>
            <w:vAlign w:val="bottom"/>
            <w:hideMark/>
          </w:tcPr>
          <w:p w:rsidR="00FC2983" w:rsidRPr="008D1862" w:rsidRDefault="00FC2983" w:rsidP="0088105B">
            <w:pPr>
              <w:spacing w:after="0" w:line="240" w:lineRule="auto"/>
              <w:ind w:firstLine="0"/>
              <w:jc w:val="left"/>
              <w:rPr>
                <w:rFonts w:ascii="Calibri" w:eastAsia="Times New Roman" w:hAnsi="Calibri"/>
                <w:color w:val="000000"/>
                <w:sz w:val="20"/>
                <w:szCs w:val="20"/>
                <w:lang w:eastAsia="ru-RU"/>
              </w:rPr>
            </w:pPr>
            <w:r w:rsidRPr="008D1862">
              <w:rPr>
                <w:rFonts w:ascii="Calibri" w:eastAsia="Times New Roman" w:hAnsi="Calibri"/>
                <w:color w:val="000000"/>
                <w:sz w:val="20"/>
                <w:szCs w:val="20"/>
                <w:lang w:eastAsia="ru-RU"/>
              </w:rPr>
              <w:t> </w:t>
            </w:r>
          </w:p>
        </w:tc>
        <w:tc>
          <w:tcPr>
            <w:tcW w:w="1120" w:type="dxa"/>
            <w:shd w:val="clear" w:color="auto" w:fill="auto"/>
            <w:noWrap/>
            <w:vAlign w:val="bottom"/>
            <w:hideMark/>
          </w:tcPr>
          <w:p w:rsidR="00FC2983" w:rsidRPr="008D1862" w:rsidRDefault="00FC2983" w:rsidP="0088105B">
            <w:pPr>
              <w:spacing w:after="0" w:line="240" w:lineRule="auto"/>
              <w:ind w:firstLine="0"/>
              <w:jc w:val="left"/>
              <w:rPr>
                <w:rFonts w:ascii="Calibri" w:eastAsia="Times New Roman" w:hAnsi="Calibri"/>
                <w:color w:val="000000"/>
                <w:sz w:val="20"/>
                <w:szCs w:val="20"/>
                <w:lang w:eastAsia="ru-RU"/>
              </w:rPr>
            </w:pPr>
            <w:r w:rsidRPr="008D1862">
              <w:rPr>
                <w:rFonts w:ascii="Calibri" w:eastAsia="Times New Roman" w:hAnsi="Calibri"/>
                <w:color w:val="000000"/>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40,296</w:t>
            </w:r>
          </w:p>
        </w:tc>
      </w:tr>
      <w:tr w:rsidR="00FC2983" w:rsidRPr="008D1862" w:rsidTr="0088105B">
        <w:trPr>
          <w:trHeight w:val="535"/>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станционных трубопроводов теплосети</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227,910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75,970</w:t>
            </w:r>
          </w:p>
        </w:tc>
        <w:tc>
          <w:tcPr>
            <w:tcW w:w="112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75,970</w:t>
            </w:r>
          </w:p>
        </w:tc>
        <w:tc>
          <w:tcPr>
            <w:tcW w:w="112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75,970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227,910</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60</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Насос ПЭН-500 ст. №5. Техническое перевооружение с увеличением производительности</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79,296</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19,824</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59,472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79,296</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61</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Станция нейтрализации сбросных вод. Техническое перевооружение узла нейтрализации сбросных вод.</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248,581</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5,500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123,000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120,081</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248,581</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62</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Т-100-130 с генератором №10. Техническое перевооружение  бойлерной установки</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104,077</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5,872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98,205</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104,077</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63</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Т-100-130 с генератором №7. Техническое перевооружение  бойлерной установки</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100,073</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5,646</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94,427</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100,073</w:t>
            </w:r>
          </w:p>
        </w:tc>
      </w:tr>
      <w:tr w:rsidR="00FC2983" w:rsidRPr="008D1862" w:rsidTr="0088105B">
        <w:trPr>
          <w:trHeight w:val="8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64</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Т-100-130 с генератором  N7. Техническое перевооружение конденсатора.</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122,679</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1,831</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120,848</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122,679</w:t>
            </w:r>
          </w:p>
        </w:tc>
      </w:tr>
      <w:tr w:rsidR="00FC2983" w:rsidRPr="008D1862" w:rsidTr="0088105B">
        <w:trPr>
          <w:trHeight w:val="550"/>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65</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Строительство химически обессоливающей установки. Реконструкция схемы ВПУ. </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625,990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10,270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231,700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231,700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152,320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625,990</w:t>
            </w:r>
          </w:p>
        </w:tc>
      </w:tr>
      <w:tr w:rsidR="00FC2983" w:rsidRPr="008D1862" w:rsidTr="0088105B">
        <w:trPr>
          <w:trHeight w:val="557"/>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66</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станционных циркуляционных водоводов.</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36,824</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3,000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33,824</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36,824</w:t>
            </w:r>
          </w:p>
        </w:tc>
      </w:tr>
      <w:tr w:rsidR="00FC2983" w:rsidRPr="008D1862" w:rsidTr="0088105B">
        <w:trPr>
          <w:trHeight w:val="551"/>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67</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Реконструкция турбины Р-100-130/15 с генератором №8</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1159,473</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328,029</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831,444</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1159,473</w:t>
            </w:r>
          </w:p>
        </w:tc>
      </w:tr>
      <w:tr w:rsidR="00FC2983" w:rsidRPr="008D1862" w:rsidTr="0088105B">
        <w:trPr>
          <w:trHeight w:val="572"/>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68</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№7 ТГМ-84. Техническое перевооружение ШПП.</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38,000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38,000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38,000</w:t>
            </w:r>
          </w:p>
        </w:tc>
      </w:tr>
      <w:tr w:rsidR="00FC2983" w:rsidRPr="008D1862" w:rsidTr="0088105B">
        <w:trPr>
          <w:trHeight w:val="553"/>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69</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№8 ТГМ-84. Техническое перевооружение КПП.</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72,800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72,800</w:t>
            </w:r>
          </w:p>
        </w:tc>
      </w:tr>
      <w:tr w:rsidR="00FC2983" w:rsidRPr="008D1862" w:rsidTr="0088105B">
        <w:trPr>
          <w:trHeight w:val="547"/>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70</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№10 ТГМ-84. Техническое перевооружение ШПП.</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39,520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39,520</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39,520</w:t>
            </w:r>
          </w:p>
        </w:tc>
      </w:tr>
      <w:tr w:rsidR="00FC2983" w:rsidRPr="008D1862" w:rsidTr="0088105B">
        <w:trPr>
          <w:trHeight w:val="554"/>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71</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№5 ТГМ-84. Техническое перевооружение КПП.</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75,712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75,712</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75,712</w:t>
            </w:r>
          </w:p>
        </w:tc>
      </w:tr>
      <w:tr w:rsidR="00FC2983" w:rsidRPr="008D1862" w:rsidTr="0088105B">
        <w:trPr>
          <w:trHeight w:val="576"/>
        </w:trPr>
        <w:tc>
          <w:tcPr>
            <w:tcW w:w="800" w:type="dxa"/>
            <w:shd w:val="clear" w:color="auto" w:fill="auto"/>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w:t>
            </w:r>
          </w:p>
        </w:tc>
        <w:tc>
          <w:tcPr>
            <w:tcW w:w="4040" w:type="dxa"/>
            <w:shd w:val="clear" w:color="auto" w:fill="auto"/>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Установка Деаэраторная 6Ата №8. Техническое перевооружение.</w:t>
            </w:r>
          </w:p>
        </w:tc>
        <w:tc>
          <w:tcPr>
            <w:tcW w:w="17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27,524</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6,997</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20,527</w:t>
            </w:r>
          </w:p>
        </w:tc>
        <w:tc>
          <w:tcPr>
            <w:tcW w:w="1120" w:type="dxa"/>
            <w:shd w:val="clear" w:color="auto" w:fill="auto"/>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27,524</w:t>
            </w:r>
          </w:p>
        </w:tc>
      </w:tr>
      <w:tr w:rsidR="00FC2983" w:rsidRPr="004E7F5E" w:rsidTr="0088105B">
        <w:trPr>
          <w:trHeight w:val="415"/>
        </w:trPr>
        <w:tc>
          <w:tcPr>
            <w:tcW w:w="800" w:type="dxa"/>
            <w:shd w:val="clear" w:color="000000" w:fill="FFFFFF"/>
            <w:noWrap/>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73</w:t>
            </w:r>
          </w:p>
        </w:tc>
        <w:tc>
          <w:tcPr>
            <w:tcW w:w="4040" w:type="dxa"/>
            <w:shd w:val="clear" w:color="000000" w:fill="FFFFFF"/>
            <w:hideMark/>
          </w:tcPr>
          <w:p w:rsidR="00FC2983" w:rsidRPr="008D1862" w:rsidRDefault="00FC2983"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Оборудование, не требующее монтажа</w:t>
            </w:r>
          </w:p>
        </w:tc>
        <w:tc>
          <w:tcPr>
            <w:tcW w:w="17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58,927</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10,585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9,864</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9,825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9,670</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9,355</w:t>
            </w:r>
          </w:p>
        </w:tc>
        <w:tc>
          <w:tcPr>
            <w:tcW w:w="1120" w:type="dxa"/>
            <w:shd w:val="clear" w:color="000000" w:fill="FFFFFF"/>
            <w:vAlign w:val="center"/>
            <w:hideMark/>
          </w:tcPr>
          <w:p w:rsidR="00FC2983" w:rsidRPr="008D1862"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9,628</w:t>
            </w:r>
          </w:p>
        </w:tc>
        <w:tc>
          <w:tcPr>
            <w:tcW w:w="1120" w:type="dxa"/>
            <w:shd w:val="clear" w:color="000000" w:fill="FFFFFF"/>
            <w:vAlign w:val="center"/>
            <w:hideMark/>
          </w:tcPr>
          <w:p w:rsidR="00FC2983" w:rsidRPr="004E7F5E" w:rsidRDefault="00FC2983"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58,927</w:t>
            </w:r>
          </w:p>
        </w:tc>
      </w:tr>
    </w:tbl>
    <w:p w:rsidR="004C6D0A" w:rsidRPr="004C6D0A" w:rsidRDefault="004C6D0A" w:rsidP="004C6D0A"/>
    <w:p w:rsidR="00CB5674" w:rsidRDefault="00CB5674" w:rsidP="0014510E">
      <w:pPr>
        <w:spacing w:before="240"/>
        <w:ind w:firstLine="709"/>
        <w:sectPr w:rsidR="00CB5674" w:rsidSect="00CB5674">
          <w:pgSz w:w="16838" w:h="11906" w:orient="landscape"/>
          <w:pgMar w:top="1418" w:right="1134" w:bottom="1418" w:left="1134" w:header="708" w:footer="708" w:gutter="0"/>
          <w:cols w:space="708"/>
          <w:docGrid w:linePitch="381"/>
        </w:sectPr>
      </w:pPr>
    </w:p>
    <w:p w:rsidR="00C47056" w:rsidRDefault="00CB5674" w:rsidP="0014510E">
      <w:pPr>
        <w:spacing w:before="240"/>
        <w:ind w:firstLine="709"/>
      </w:pPr>
      <w:r>
        <w:lastRenderedPageBreak/>
        <w:t xml:space="preserve">Инвестиционная программа ООО «Нижнекамская ТЭЦ» предполагает не только реализацию мероприятий по повышению и поддержанию надежности, но также и мероприятий по диверсификации топливного баланса с частичным переходом на новый вид топлива - </w:t>
      </w:r>
      <w:r w:rsidR="00594D3C" w:rsidRPr="00594D3C">
        <w:t>нефтяно</w:t>
      </w:r>
      <w:r w:rsidR="00594D3C">
        <w:t>й кокс</w:t>
      </w:r>
      <w:r w:rsidR="00594D3C" w:rsidRPr="00594D3C">
        <w:t xml:space="preserve"> в виде пыли с уст</w:t>
      </w:r>
      <w:r w:rsidR="00594D3C">
        <w:t xml:space="preserve">ановки замедленного коксования </w:t>
      </w:r>
      <w:r w:rsidR="00594D3C" w:rsidRPr="00594D3C">
        <w:t>АО</w:t>
      </w:r>
      <w:r w:rsidR="00594D3C">
        <w:t xml:space="preserve"> «</w:t>
      </w:r>
      <w:r w:rsidR="00594D3C" w:rsidRPr="00594D3C">
        <w:t>ТАНЕКО</w:t>
      </w:r>
      <w:r w:rsidR="00594D3C">
        <w:t>».</w:t>
      </w:r>
    </w:p>
    <w:p w:rsidR="00CB5674" w:rsidRDefault="00594D3C" w:rsidP="0014510E">
      <w:pPr>
        <w:spacing w:before="240"/>
        <w:ind w:firstLine="709"/>
      </w:pPr>
      <w:r>
        <w:t>Мероприятия инвестиционной программ ООО «Нижнекамская ТЭЦ» представлен</w:t>
      </w:r>
      <w:r w:rsidR="004037EF">
        <w:t>ы</w:t>
      </w:r>
      <w:r>
        <w:t xml:space="preserve"> в </w:t>
      </w:r>
      <w:r w:rsidR="004037EF">
        <w:fldChar w:fldCharType="begin"/>
      </w:r>
      <w:r w:rsidR="004037EF">
        <w:instrText xml:space="preserve"> REF _Ref508371728 \h </w:instrText>
      </w:r>
      <w:r w:rsidR="004037EF">
        <w:fldChar w:fldCharType="separate"/>
      </w:r>
      <w:r w:rsidR="007555BD">
        <w:t xml:space="preserve">Табл. </w:t>
      </w:r>
      <w:r w:rsidR="007555BD">
        <w:rPr>
          <w:noProof/>
        </w:rPr>
        <w:t>1</w:t>
      </w:r>
      <w:r w:rsidR="007555BD">
        <w:t>.</w:t>
      </w:r>
      <w:r w:rsidR="007555BD">
        <w:rPr>
          <w:noProof/>
        </w:rPr>
        <w:t>2</w:t>
      </w:r>
      <w:r w:rsidR="004037EF">
        <w:fldChar w:fldCharType="end"/>
      </w:r>
      <w:r w:rsidR="004037EF">
        <w:t>.</w:t>
      </w:r>
    </w:p>
    <w:p w:rsidR="004037EF" w:rsidRDefault="004037EF" w:rsidP="0014510E">
      <w:pPr>
        <w:spacing w:before="240"/>
        <w:ind w:firstLine="709"/>
        <w:rPr>
          <w:color w:val="000000"/>
          <w:lang w:eastAsia="ru-RU"/>
        </w:rPr>
      </w:pPr>
      <w:r>
        <w:t xml:space="preserve">Наиболее затратным мероприятием является мероприятие по </w:t>
      </w:r>
      <w:r>
        <w:rPr>
          <w:color w:val="000000"/>
          <w:lang w:eastAsia="ru-RU"/>
        </w:rPr>
        <w:t>р</w:t>
      </w:r>
      <w:r w:rsidRPr="004037EF">
        <w:rPr>
          <w:color w:val="000000"/>
          <w:lang w:eastAsia="ru-RU"/>
        </w:rPr>
        <w:t>еконструкци</w:t>
      </w:r>
      <w:r>
        <w:rPr>
          <w:color w:val="000000"/>
          <w:lang w:eastAsia="ru-RU"/>
        </w:rPr>
        <w:t>и</w:t>
      </w:r>
      <w:r w:rsidRPr="004037EF">
        <w:rPr>
          <w:color w:val="000000"/>
          <w:lang w:eastAsia="ru-RU"/>
        </w:rPr>
        <w:t xml:space="preserve"> установленных энергетических котлоагрегатов ТГМЕ-464 для сжигания нефтяного кокса в виде пыли с установки заме</w:t>
      </w:r>
      <w:r>
        <w:rPr>
          <w:color w:val="000000"/>
          <w:lang w:eastAsia="ru-RU"/>
        </w:rPr>
        <w:t xml:space="preserve">дленного коксования ОАО «ТАНЕКО» - более 11 млрд. руб. в текущих ценах, что составляет </w:t>
      </w:r>
      <w:r w:rsidR="00640EDC">
        <w:rPr>
          <w:color w:val="000000"/>
          <w:lang w:eastAsia="ru-RU"/>
        </w:rPr>
        <w:t>86</w:t>
      </w:r>
      <w:r>
        <w:rPr>
          <w:color w:val="000000"/>
          <w:lang w:eastAsia="ru-RU"/>
        </w:rPr>
        <w:t>% от всей потребности в финансировании. Это мероприятие позволит осуществить переход на сжигание до 700</w:t>
      </w:r>
      <w:r w:rsidR="009A641D">
        <w:rPr>
          <w:color w:val="000000"/>
          <w:lang w:eastAsia="ru-RU"/>
        </w:rPr>
        <w:t xml:space="preserve"> тысяч</w:t>
      </w:r>
      <w:r>
        <w:rPr>
          <w:color w:val="000000"/>
          <w:lang w:eastAsia="ru-RU"/>
        </w:rPr>
        <w:t xml:space="preserve"> тонн нефтяного кокса в год на котлах №№8 и 9. Оценка инвестиционной привлекательности данного мероприятия будет проведена в Книге 11. </w:t>
      </w:r>
      <w:r w:rsidRPr="0019396B">
        <w:t>Обоснование инвестиций в строительство, реконструкцию и техническое перевооружение</w:t>
      </w:r>
      <w:r>
        <w:t>.</w:t>
      </w:r>
      <w:r>
        <w:rPr>
          <w:color w:val="000000"/>
          <w:lang w:eastAsia="ru-RU"/>
        </w:rPr>
        <w:t xml:space="preserve"> </w:t>
      </w:r>
    </w:p>
    <w:p w:rsidR="004037EF" w:rsidRDefault="00640EDC" w:rsidP="0014510E">
      <w:pPr>
        <w:spacing w:before="240"/>
        <w:ind w:firstLine="709"/>
        <w:rPr>
          <w:color w:val="000000"/>
          <w:lang w:eastAsia="ru-RU"/>
        </w:rPr>
      </w:pPr>
      <w:r>
        <w:rPr>
          <w:color w:val="000000"/>
          <w:lang w:eastAsia="ru-RU"/>
        </w:rPr>
        <w:t>Техническое перевооружение котлоагрегатов №№2-5 (39</w:t>
      </w:r>
      <w:r w:rsidR="007555BD">
        <w:rPr>
          <w:color w:val="000000"/>
          <w:lang w:eastAsia="ru-RU"/>
        </w:rPr>
        <w:t>4</w:t>
      </w:r>
      <w:r>
        <w:rPr>
          <w:color w:val="000000"/>
          <w:lang w:eastAsia="ru-RU"/>
        </w:rPr>
        <w:t xml:space="preserve"> млн. руб.) позволит повысить надежность и КПД котлов с 91,2% до 91,5 %.</w:t>
      </w:r>
    </w:p>
    <w:p w:rsidR="00640EDC" w:rsidRDefault="00640EDC" w:rsidP="0014510E">
      <w:pPr>
        <w:spacing w:before="240"/>
        <w:ind w:firstLine="709"/>
        <w:rPr>
          <w:color w:val="000000"/>
          <w:lang w:eastAsia="ru-RU"/>
        </w:rPr>
      </w:pPr>
      <w:r>
        <w:rPr>
          <w:color w:val="000000"/>
          <w:lang w:eastAsia="ru-RU"/>
        </w:rPr>
        <w:t xml:space="preserve">Остальные, предусмотренные инвестиционной программой мероприятия направлены на повышение надежности и качества тепло и электроснабжения. </w:t>
      </w:r>
    </w:p>
    <w:p w:rsidR="004037EF" w:rsidRDefault="004037EF" w:rsidP="0014510E">
      <w:pPr>
        <w:spacing w:before="240"/>
        <w:ind w:firstLine="709"/>
        <w:rPr>
          <w:color w:val="000000"/>
          <w:lang w:eastAsia="ru-RU"/>
        </w:rPr>
      </w:pPr>
      <w:r>
        <w:rPr>
          <w:color w:val="000000"/>
          <w:lang w:eastAsia="ru-RU"/>
        </w:rPr>
        <w:t>Основными источниками</w:t>
      </w:r>
      <w:r w:rsidR="00640EDC">
        <w:rPr>
          <w:color w:val="000000"/>
          <w:lang w:eastAsia="ru-RU"/>
        </w:rPr>
        <w:t xml:space="preserve"> финансирования мероприятий ООО </w:t>
      </w:r>
      <w:r>
        <w:rPr>
          <w:color w:val="000000"/>
          <w:lang w:eastAsia="ru-RU"/>
        </w:rPr>
        <w:t>«Нижнекамская ТЭЦ»</w:t>
      </w:r>
      <w:r w:rsidR="004637F0">
        <w:rPr>
          <w:color w:val="000000"/>
          <w:lang w:eastAsia="ru-RU"/>
        </w:rPr>
        <w:t xml:space="preserve"> являются:</w:t>
      </w:r>
    </w:p>
    <w:p w:rsidR="004637F0" w:rsidRDefault="004637F0" w:rsidP="006463AC">
      <w:pPr>
        <w:pStyle w:val="a8"/>
        <w:numPr>
          <w:ilvl w:val="0"/>
          <w:numId w:val="5"/>
        </w:numPr>
        <w:spacing w:before="240"/>
      </w:pPr>
      <w:r>
        <w:t>для мероприятий по поддержанию надежности – собственные средства в виде амортизационных отчислений;</w:t>
      </w:r>
    </w:p>
    <w:p w:rsidR="004637F0" w:rsidRDefault="004637F0" w:rsidP="006463AC">
      <w:pPr>
        <w:pStyle w:val="a8"/>
        <w:numPr>
          <w:ilvl w:val="0"/>
          <w:numId w:val="5"/>
        </w:numPr>
        <w:spacing w:before="240"/>
      </w:pPr>
      <w:r>
        <w:t>для мероприятий по повышению энергетической эффективности, в том числе по переходу на новый вид топлива – привлеченные средства в виде займов.</w:t>
      </w:r>
    </w:p>
    <w:p w:rsidR="00594D3C" w:rsidRDefault="00594D3C" w:rsidP="0014510E">
      <w:pPr>
        <w:spacing w:before="240"/>
        <w:ind w:firstLine="709"/>
      </w:pPr>
    </w:p>
    <w:p w:rsidR="00594D3C" w:rsidRDefault="00594D3C" w:rsidP="0014510E">
      <w:pPr>
        <w:spacing w:before="240"/>
        <w:ind w:firstLine="709"/>
        <w:sectPr w:rsidR="00594D3C" w:rsidSect="008F45DA">
          <w:pgSz w:w="11906" w:h="16838"/>
          <w:pgMar w:top="1134" w:right="1418" w:bottom="1134" w:left="1418" w:header="708" w:footer="708" w:gutter="0"/>
          <w:cols w:space="708"/>
          <w:docGrid w:linePitch="381"/>
        </w:sectPr>
      </w:pPr>
    </w:p>
    <w:p w:rsidR="00594D3C" w:rsidRDefault="00594D3C" w:rsidP="00594D3C">
      <w:pPr>
        <w:pStyle w:val="a6"/>
      </w:pPr>
      <w:bookmarkStart w:id="18" w:name="_Ref508371728"/>
      <w:bookmarkStart w:id="19" w:name="_Toc508586188"/>
      <w:r>
        <w:lastRenderedPageBreak/>
        <w:t xml:space="preserve">Табл. </w:t>
      </w:r>
      <w:fldSimple w:instr=" STYLEREF 1 \s ">
        <w:r w:rsidR="00402B7B">
          <w:rPr>
            <w:noProof/>
          </w:rPr>
          <w:t>1</w:t>
        </w:r>
      </w:fldSimple>
      <w:r w:rsidR="001E7B34">
        <w:t>.</w:t>
      </w:r>
      <w:fldSimple w:instr=" SEQ Табл. \* ARABIC \s 1 ">
        <w:r w:rsidR="00402B7B">
          <w:rPr>
            <w:noProof/>
          </w:rPr>
          <w:t>2</w:t>
        </w:r>
      </w:fldSimple>
      <w:bookmarkEnd w:id="18"/>
      <w:r>
        <w:t>. Мероприятия по повышению надежности и энергетической эффективности ООО «Нижнекамская ТЭЦ»</w:t>
      </w:r>
      <w:r w:rsidR="00495F2A">
        <w:t>, тыс. руб.</w:t>
      </w:r>
      <w:bookmarkEnd w:id="19"/>
    </w:p>
    <w:tbl>
      <w:tblPr>
        <w:tblW w:w="1503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3828"/>
        <w:gridCol w:w="2092"/>
        <w:gridCol w:w="1417"/>
        <w:gridCol w:w="1559"/>
        <w:gridCol w:w="927"/>
        <w:gridCol w:w="927"/>
        <w:gridCol w:w="927"/>
        <w:gridCol w:w="927"/>
        <w:gridCol w:w="927"/>
        <w:gridCol w:w="928"/>
      </w:tblGrid>
      <w:tr w:rsidR="006D5CB4" w:rsidRPr="006747A8" w:rsidTr="0088105B">
        <w:trPr>
          <w:cantSplit/>
          <w:trHeight w:val="1260"/>
        </w:trPr>
        <w:tc>
          <w:tcPr>
            <w:tcW w:w="572"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bookmarkStart w:id="20" w:name="_GoBack"/>
            <w:r w:rsidRPr="006747A8">
              <w:rPr>
                <w:rFonts w:eastAsia="Times New Roman"/>
                <w:color w:val="000000"/>
                <w:sz w:val="24"/>
                <w:szCs w:val="24"/>
                <w:lang w:eastAsia="ru-RU"/>
              </w:rPr>
              <w:t>№ п/п</w:t>
            </w:r>
          </w:p>
        </w:tc>
        <w:tc>
          <w:tcPr>
            <w:tcW w:w="3828"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Наименование объекта</w:t>
            </w:r>
          </w:p>
        </w:tc>
        <w:tc>
          <w:tcPr>
            <w:tcW w:w="2092"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Pr>
                <w:rFonts w:eastAsia="Times New Roman"/>
                <w:color w:val="000000"/>
                <w:sz w:val="24"/>
                <w:szCs w:val="24"/>
                <w:lang w:eastAsia="ru-RU"/>
              </w:rPr>
              <w:t>Источник финансирования</w:t>
            </w:r>
            <w:r w:rsidRPr="006747A8">
              <w:rPr>
                <w:rFonts w:eastAsia="Times New Roman"/>
                <w:color w:val="000000"/>
                <w:sz w:val="24"/>
                <w:szCs w:val="24"/>
                <w:lang w:eastAsia="ru-RU"/>
              </w:rPr>
              <w:t> </w:t>
            </w:r>
          </w:p>
        </w:tc>
        <w:tc>
          <w:tcPr>
            <w:tcW w:w="1417"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Всего затрат</w:t>
            </w:r>
          </w:p>
        </w:tc>
        <w:tc>
          <w:tcPr>
            <w:tcW w:w="1559"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Выполнено в 2017 году</w:t>
            </w:r>
          </w:p>
        </w:tc>
        <w:tc>
          <w:tcPr>
            <w:tcW w:w="927"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Остаток</w:t>
            </w:r>
          </w:p>
        </w:tc>
        <w:tc>
          <w:tcPr>
            <w:tcW w:w="927"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2018 год</w:t>
            </w:r>
          </w:p>
        </w:tc>
        <w:tc>
          <w:tcPr>
            <w:tcW w:w="927"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2019 год</w:t>
            </w:r>
          </w:p>
        </w:tc>
        <w:tc>
          <w:tcPr>
            <w:tcW w:w="927"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2020 год</w:t>
            </w:r>
          </w:p>
        </w:tc>
        <w:tc>
          <w:tcPr>
            <w:tcW w:w="927"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2021 год</w:t>
            </w:r>
          </w:p>
        </w:tc>
        <w:tc>
          <w:tcPr>
            <w:tcW w:w="928" w:type="dxa"/>
            <w:shd w:val="clear" w:color="auto" w:fill="auto"/>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2022 год</w:t>
            </w:r>
          </w:p>
        </w:tc>
      </w:tr>
      <w:tr w:rsidR="006D5CB4" w:rsidRPr="006747A8" w:rsidTr="0088105B">
        <w:trPr>
          <w:trHeight w:val="636"/>
        </w:trPr>
        <w:tc>
          <w:tcPr>
            <w:tcW w:w="57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w:t>
            </w:r>
          </w:p>
        </w:tc>
        <w:tc>
          <w:tcPr>
            <w:tcW w:w="3828" w:type="dxa"/>
            <w:shd w:val="clear" w:color="000000" w:fill="D9E1F2"/>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и реконструкция</w:t>
            </w:r>
          </w:p>
        </w:tc>
        <w:tc>
          <w:tcPr>
            <w:tcW w:w="2092" w:type="dxa"/>
            <w:shd w:val="clear" w:color="000000" w:fill="D9E1F2"/>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12 379 268</w:t>
            </w:r>
          </w:p>
        </w:tc>
        <w:tc>
          <w:tcPr>
            <w:tcW w:w="1559"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28 609</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12 350 658</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2 724 074</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6 569 005</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2 775 977</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151 795</w:t>
            </w:r>
          </w:p>
        </w:tc>
        <w:tc>
          <w:tcPr>
            <w:tcW w:w="928"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130 500</w:t>
            </w:r>
          </w:p>
        </w:tc>
      </w:tr>
      <w:tr w:rsidR="006D5CB4" w:rsidRPr="006747A8" w:rsidTr="0088105B">
        <w:trPr>
          <w:trHeight w:val="1260"/>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мазутного хозяйства ООО «Нижнекамская ТЭЦ». Оснащение системой автоматического газового контроля"</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12 534</w:t>
            </w:r>
          </w:p>
        </w:tc>
        <w:tc>
          <w:tcPr>
            <w:tcW w:w="1559" w:type="dxa"/>
            <w:shd w:val="clear" w:color="auto" w:fill="auto"/>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12 534</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12 534</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948"/>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"Установка приводных паровых турбин Р-3,7-3,2/1,5 П для питательных насосов ПН-580-185 ст.№5"</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160 300</w:t>
            </w:r>
          </w:p>
        </w:tc>
        <w:tc>
          <w:tcPr>
            <w:tcW w:w="1559" w:type="dxa"/>
            <w:shd w:val="clear" w:color="auto" w:fill="auto"/>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160 300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160 300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1572"/>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3</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установленных энергетических котлоагрегатов ТГМЕ-464 Нижнекамской ТЭЦ для сжигания нефтяного кокса в виде пыли с установки замедленного коксования ОАО "ТАНЕКО"</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11 172 388</w:t>
            </w:r>
          </w:p>
        </w:tc>
        <w:tc>
          <w:tcPr>
            <w:tcW w:w="1559"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692</w:t>
            </w:r>
          </w:p>
        </w:tc>
        <w:tc>
          <w:tcPr>
            <w:tcW w:w="927" w:type="dxa"/>
            <w:shd w:val="clear" w:color="000000" w:fill="D9E1F2"/>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11 171 696</w:t>
            </w:r>
          </w:p>
        </w:tc>
        <w:tc>
          <w:tcPr>
            <w:tcW w:w="927"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2 497 592</w:t>
            </w:r>
          </w:p>
        </w:tc>
        <w:tc>
          <w:tcPr>
            <w:tcW w:w="927"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6 155 866</w:t>
            </w:r>
          </w:p>
        </w:tc>
        <w:tc>
          <w:tcPr>
            <w:tcW w:w="927"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2 518 930</w:t>
            </w:r>
          </w:p>
        </w:tc>
        <w:tc>
          <w:tcPr>
            <w:tcW w:w="927"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948"/>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4</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реагентного хозяйства химического цеха ООО "Нижнекамская ТЭЦ"</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56 938</w:t>
            </w:r>
          </w:p>
        </w:tc>
        <w:tc>
          <w:tcPr>
            <w:tcW w:w="1559" w:type="dxa"/>
            <w:shd w:val="clear" w:color="auto" w:fill="auto"/>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56 937</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2 533</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54 405</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948"/>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5</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котлоагрегата ТГМЕ-464 ст.№4 с заменой КПП 4 ступени</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76 123</w:t>
            </w:r>
          </w:p>
        </w:tc>
        <w:tc>
          <w:tcPr>
            <w:tcW w:w="1559"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756</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75 367</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75 367</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1260"/>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lastRenderedPageBreak/>
              <w:t>6</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Модернизация бойлерной установки БУ-180 с заменой трубных пучков, наосов НБС -1,2 с установкой перемычки теплосети (1 этап)</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68 900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68 900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43 573</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25 327</w:t>
            </w:r>
          </w:p>
        </w:tc>
        <w:tc>
          <w:tcPr>
            <w:tcW w:w="927"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636"/>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7</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градирни № 1  ООО "Нижнекамская ТЭЦ"</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73 290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73 290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73 290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636"/>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8</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Установка приводной паровой турбины с питательным насосом ПН-270-150-3</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142 900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142 900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142 900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636"/>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9</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к/а ТГМЕ-464 ст.№2 с заменой КПП 3-4 ступеней</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118 060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118 060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116 560</w:t>
            </w:r>
          </w:p>
        </w:tc>
        <w:tc>
          <w:tcPr>
            <w:tcW w:w="927"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1572"/>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10</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к/а ТГМЕ-464 ст.№3 с заменой нижних коллекторов экранов и  панелей левого, правого, заднего и фронтового экрана с подовой частью.</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100 000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100 000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7 000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93 000</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948"/>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11</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Построение системы АСУТП Бойлерной Установки с управляющей  функцией от Диспетчера теплосети.</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12 300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12 300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805</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11 495</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636"/>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12</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осветлителя №1</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23 000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23 000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1 600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21 400</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636"/>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13</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бака нейтрализатора №1</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xml:space="preserve">Собственные средства в виде </w:t>
            </w:r>
            <w:r w:rsidRPr="006747A8">
              <w:rPr>
                <w:rFonts w:eastAsia="Times New Roman"/>
                <w:color w:val="000000"/>
                <w:sz w:val="24"/>
                <w:szCs w:val="24"/>
                <w:lang w:eastAsia="ru-RU"/>
              </w:rPr>
              <w:lastRenderedPageBreak/>
              <w:t>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lastRenderedPageBreak/>
              <w:t>17 000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17 000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1 200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15 800</w:t>
            </w:r>
          </w:p>
        </w:tc>
        <w:tc>
          <w:tcPr>
            <w:tcW w:w="928" w:type="dxa"/>
            <w:shd w:val="clear" w:color="auto" w:fill="auto"/>
            <w:noWrap/>
            <w:vAlign w:val="bottom"/>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6D5CB4" w:rsidRPr="006747A8" w:rsidTr="0088105B">
        <w:trPr>
          <w:trHeight w:val="1572"/>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lastRenderedPageBreak/>
              <w:t>14</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к/а ТГМЕ-464 ст №5 с заменой нижних коллекторов экранов и  панелей левого, правого, заднего и фронтового экрана с подовой частью.</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100 000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100 000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7 000</w:t>
            </w:r>
          </w:p>
        </w:tc>
        <w:tc>
          <w:tcPr>
            <w:tcW w:w="928"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93 000</w:t>
            </w:r>
          </w:p>
        </w:tc>
      </w:tr>
      <w:tr w:rsidR="006D5CB4" w:rsidRPr="006747A8" w:rsidTr="0088105B">
        <w:trPr>
          <w:trHeight w:val="636"/>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15</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осветлителя №2</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23 000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23 000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1 600</w:t>
            </w:r>
          </w:p>
        </w:tc>
        <w:tc>
          <w:tcPr>
            <w:tcW w:w="928"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21 400</w:t>
            </w:r>
          </w:p>
        </w:tc>
      </w:tr>
      <w:tr w:rsidR="006D5CB4" w:rsidRPr="006747A8" w:rsidTr="0088105B">
        <w:trPr>
          <w:trHeight w:val="636"/>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16</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бака нейтрализатора №2</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17 000</w:t>
            </w:r>
          </w:p>
        </w:tc>
        <w:tc>
          <w:tcPr>
            <w:tcW w:w="1559"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17 000</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1 200</w:t>
            </w:r>
          </w:p>
        </w:tc>
        <w:tc>
          <w:tcPr>
            <w:tcW w:w="928"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15 800</w:t>
            </w:r>
          </w:p>
        </w:tc>
      </w:tr>
      <w:tr w:rsidR="006D5CB4" w:rsidRPr="006747A8" w:rsidTr="0088105B">
        <w:trPr>
          <w:trHeight w:val="636"/>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17</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полукозлового крана КП 2047</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36 200</w:t>
            </w:r>
          </w:p>
        </w:tc>
        <w:tc>
          <w:tcPr>
            <w:tcW w:w="1559"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36200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1 500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34 700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6D5CB4" w:rsidRPr="006747A8" w:rsidTr="0088105B">
        <w:trPr>
          <w:trHeight w:val="948"/>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18</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Турбина Р-40-130/31 станционный №3. Техническое перевооружение системы возбуждения и токопровода 5ШР.</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66 700</w:t>
            </w:r>
          </w:p>
        </w:tc>
        <w:tc>
          <w:tcPr>
            <w:tcW w:w="1559"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66700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2 500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64 200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6D5CB4" w:rsidRPr="006747A8" w:rsidTr="0088105B">
        <w:trPr>
          <w:trHeight w:val="1260"/>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19</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главного корпуса                                   ООО «Нижнекамская ТЭЦ». Замена кровельного покрытия.</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51 577</w:t>
            </w:r>
          </w:p>
        </w:tc>
        <w:tc>
          <w:tcPr>
            <w:tcW w:w="1559"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13 805</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37 772</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16 447</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15 970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5 355</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6D5CB4" w:rsidRPr="006747A8" w:rsidTr="0088105B">
        <w:trPr>
          <w:trHeight w:val="636"/>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20</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Зарядный агрегат. Модернизация ЩПТ-1 с заменой аккумуляторной батареи №1</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29 138</w:t>
            </w:r>
          </w:p>
        </w:tc>
        <w:tc>
          <w:tcPr>
            <w:tcW w:w="1559"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29138</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29 138</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6D5CB4" w:rsidRPr="006747A8" w:rsidTr="0088105B">
        <w:trPr>
          <w:trHeight w:val="948"/>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lastRenderedPageBreak/>
              <w:t>21</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инженерно-технических средств охраны ООО «Нижнекамская ТЭЦ»</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18 317</w:t>
            </w:r>
          </w:p>
        </w:tc>
        <w:tc>
          <w:tcPr>
            <w:tcW w:w="1559"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12 787</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5530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5 530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6D5CB4" w:rsidRPr="006747A8" w:rsidTr="0088105B">
        <w:trPr>
          <w:trHeight w:val="324"/>
        </w:trPr>
        <w:tc>
          <w:tcPr>
            <w:tcW w:w="572" w:type="dxa"/>
            <w:shd w:val="clear" w:color="auto" w:fill="auto"/>
            <w:noWrap/>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22</w:t>
            </w:r>
          </w:p>
        </w:tc>
        <w:tc>
          <w:tcPr>
            <w:tcW w:w="3828"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ОНСВВ</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3 603</w:t>
            </w:r>
          </w:p>
        </w:tc>
        <w:tc>
          <w:tcPr>
            <w:tcW w:w="1559"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569</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3034</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2 134</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300</w:t>
            </w:r>
          </w:p>
        </w:tc>
        <w:tc>
          <w:tcPr>
            <w:tcW w:w="927"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300</w:t>
            </w:r>
          </w:p>
        </w:tc>
        <w:tc>
          <w:tcPr>
            <w:tcW w:w="928" w:type="dxa"/>
            <w:shd w:val="clear" w:color="auto" w:fill="auto"/>
            <w:noWrap/>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300</w:t>
            </w:r>
          </w:p>
        </w:tc>
      </w:tr>
      <w:tr w:rsidR="006D5CB4" w:rsidRPr="006747A8" w:rsidTr="0088105B">
        <w:trPr>
          <w:trHeight w:val="636"/>
        </w:trPr>
        <w:tc>
          <w:tcPr>
            <w:tcW w:w="572" w:type="dxa"/>
            <w:shd w:val="clear" w:color="auto" w:fill="auto"/>
            <w:noWrap/>
            <w:hideMark/>
          </w:tcPr>
          <w:p w:rsidR="006D5CB4" w:rsidRPr="006747A8" w:rsidRDefault="006D5CB4" w:rsidP="0088105B">
            <w:pPr>
              <w:spacing w:after="0" w:line="240" w:lineRule="auto"/>
              <w:ind w:firstLine="0"/>
              <w:jc w:val="center"/>
              <w:rPr>
                <w:rFonts w:eastAsia="Times New Roman"/>
                <w:color w:val="000000"/>
                <w:sz w:val="24"/>
                <w:szCs w:val="24"/>
                <w:lang w:eastAsia="ru-RU"/>
              </w:rPr>
            </w:pPr>
          </w:p>
        </w:tc>
        <w:tc>
          <w:tcPr>
            <w:tcW w:w="3828" w:type="dxa"/>
            <w:vMerge w:val="restart"/>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Итого</w:t>
            </w: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928 122</w:t>
            </w:r>
          </w:p>
        </w:tc>
        <w:tc>
          <w:tcPr>
            <w:tcW w:w="1559"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0</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928 121</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175 367</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319 668</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251 392</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144 495</w:t>
            </w:r>
          </w:p>
        </w:tc>
        <w:tc>
          <w:tcPr>
            <w:tcW w:w="928"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37 200</w:t>
            </w:r>
          </w:p>
        </w:tc>
      </w:tr>
      <w:tr w:rsidR="006D5CB4" w:rsidRPr="006747A8" w:rsidTr="0088105B">
        <w:trPr>
          <w:trHeight w:val="324"/>
        </w:trPr>
        <w:tc>
          <w:tcPr>
            <w:tcW w:w="572" w:type="dxa"/>
            <w:shd w:val="clear" w:color="auto" w:fill="auto"/>
            <w:noWrap/>
            <w:hideMark/>
          </w:tcPr>
          <w:p w:rsidR="006D5CB4" w:rsidRPr="006747A8" w:rsidRDefault="006D5CB4" w:rsidP="0088105B">
            <w:pPr>
              <w:spacing w:after="0" w:line="240" w:lineRule="auto"/>
              <w:ind w:firstLine="0"/>
              <w:jc w:val="center"/>
              <w:rPr>
                <w:rFonts w:eastAsia="Times New Roman"/>
                <w:color w:val="000000"/>
                <w:sz w:val="24"/>
                <w:szCs w:val="24"/>
                <w:lang w:eastAsia="ru-RU"/>
              </w:rPr>
            </w:pPr>
          </w:p>
        </w:tc>
        <w:tc>
          <w:tcPr>
            <w:tcW w:w="3828" w:type="dxa"/>
            <w:vMerge/>
            <w:vAlign w:val="center"/>
            <w:hideMark/>
          </w:tcPr>
          <w:p w:rsidR="006D5CB4" w:rsidRPr="006747A8" w:rsidRDefault="006D5CB4" w:rsidP="0088105B">
            <w:pPr>
              <w:spacing w:after="0" w:line="240" w:lineRule="auto"/>
              <w:ind w:firstLine="0"/>
              <w:jc w:val="left"/>
              <w:rPr>
                <w:rFonts w:eastAsia="Times New Roman"/>
                <w:color w:val="000000"/>
                <w:sz w:val="24"/>
                <w:szCs w:val="24"/>
                <w:lang w:eastAsia="ru-RU"/>
              </w:rPr>
            </w:pPr>
          </w:p>
        </w:tc>
        <w:tc>
          <w:tcPr>
            <w:tcW w:w="2092" w:type="dxa"/>
            <w:shd w:val="clear" w:color="auto" w:fill="auto"/>
            <w:vAlign w:val="center"/>
            <w:hideMark/>
          </w:tcPr>
          <w:p w:rsidR="006D5CB4" w:rsidRPr="006747A8" w:rsidRDefault="006D5CB4" w:rsidP="0088105B">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11 451 146</w:t>
            </w:r>
          </w:p>
        </w:tc>
        <w:tc>
          <w:tcPr>
            <w:tcW w:w="1559"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28 609</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11 422 537</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2 548 707</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6 249 337</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2 524 585</w:t>
            </w:r>
          </w:p>
        </w:tc>
        <w:tc>
          <w:tcPr>
            <w:tcW w:w="927"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7 300</w:t>
            </w:r>
          </w:p>
        </w:tc>
        <w:tc>
          <w:tcPr>
            <w:tcW w:w="928" w:type="dxa"/>
            <w:shd w:val="clear" w:color="000000" w:fill="D9E1F2"/>
            <w:vAlign w:val="center"/>
            <w:hideMark/>
          </w:tcPr>
          <w:p w:rsidR="006D5CB4" w:rsidRPr="006747A8" w:rsidRDefault="006D5CB4" w:rsidP="0088105B">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93 300</w:t>
            </w:r>
          </w:p>
        </w:tc>
      </w:tr>
      <w:bookmarkEnd w:id="20"/>
    </w:tbl>
    <w:p w:rsidR="00594D3C" w:rsidRDefault="00594D3C" w:rsidP="0014510E">
      <w:pPr>
        <w:spacing w:before="240"/>
        <w:ind w:firstLine="709"/>
      </w:pPr>
    </w:p>
    <w:p w:rsidR="00594D3C" w:rsidRDefault="00594D3C" w:rsidP="0014510E">
      <w:pPr>
        <w:spacing w:before="240"/>
        <w:ind w:firstLine="709"/>
        <w:sectPr w:rsidR="00594D3C" w:rsidSect="00594D3C">
          <w:pgSz w:w="16838" w:h="11906" w:orient="landscape"/>
          <w:pgMar w:top="1418" w:right="1134" w:bottom="1418" w:left="1134" w:header="708" w:footer="708" w:gutter="0"/>
          <w:cols w:space="708"/>
          <w:docGrid w:linePitch="381"/>
        </w:sectPr>
      </w:pPr>
    </w:p>
    <w:p w:rsidR="00C47056" w:rsidRPr="0019396B" w:rsidRDefault="00C47056" w:rsidP="00C47056">
      <w:pPr>
        <w:pStyle w:val="2"/>
      </w:pPr>
      <w:bookmarkStart w:id="21" w:name="_Toc496685919"/>
      <w:bookmarkStart w:id="22" w:name="_Toc500180562"/>
      <w:bookmarkStart w:id="23" w:name="_Toc507493973"/>
      <w:bookmarkStart w:id="24" w:name="_Toc508586177"/>
      <w:r w:rsidRPr="00C47056">
        <w:lastRenderedPageBreak/>
        <w:t>Книга</w:t>
      </w:r>
      <w:r w:rsidRPr="0019396B">
        <w:rPr>
          <w:kern w:val="28"/>
        </w:rPr>
        <w:t xml:space="preserve"> 6. </w:t>
      </w:r>
      <w:r w:rsidRPr="0019396B">
        <w:t>Глава 4. Обоснование предлагаемых к реконструкции котельных для выработки электроэнергии в комбинированном цикле на базе существующих и перспективных тепловых нагрузок</w:t>
      </w:r>
      <w:bookmarkEnd w:id="21"/>
      <w:bookmarkEnd w:id="22"/>
      <w:bookmarkEnd w:id="23"/>
      <w:bookmarkEnd w:id="24"/>
    </w:p>
    <w:p w:rsidR="00C47056" w:rsidRDefault="004637F0" w:rsidP="0014510E">
      <w:pPr>
        <w:spacing w:before="240"/>
        <w:ind w:firstLine="709"/>
      </w:pPr>
      <w:r>
        <w:rPr>
          <w:lang w:eastAsia="ru-RU"/>
        </w:rPr>
        <w:t>В городе Нижнекамске котельные в виде централизованных источников теплоснабжения не используются.</w:t>
      </w:r>
    </w:p>
    <w:p w:rsidR="00C47056" w:rsidRDefault="00C47056" w:rsidP="0014510E">
      <w:pPr>
        <w:spacing w:before="240"/>
        <w:ind w:firstLine="709"/>
      </w:pPr>
    </w:p>
    <w:p w:rsidR="00C47056" w:rsidRPr="0019396B" w:rsidRDefault="00C47056" w:rsidP="00C47056">
      <w:pPr>
        <w:pStyle w:val="2"/>
      </w:pPr>
      <w:bookmarkStart w:id="25" w:name="_Toc496685920"/>
      <w:bookmarkStart w:id="26" w:name="_Toc500180563"/>
      <w:bookmarkStart w:id="27" w:name="_Toc507493974"/>
      <w:bookmarkStart w:id="28" w:name="_Toc508586178"/>
      <w:r w:rsidRPr="00C47056">
        <w:t>Книга</w:t>
      </w:r>
      <w:r w:rsidRPr="0019396B">
        <w:rPr>
          <w:kern w:val="28"/>
        </w:rPr>
        <w:t xml:space="preserve"> 6. </w:t>
      </w:r>
      <w:r w:rsidRPr="0019396B">
        <w:t>Глава 5. Обоснование предлагаемых к реконструкции котельных с увеличением зоны их действия путем включения в нее зон действия существующих источников тепловой энергии</w:t>
      </w:r>
      <w:bookmarkEnd w:id="25"/>
      <w:bookmarkEnd w:id="26"/>
      <w:bookmarkEnd w:id="27"/>
      <w:bookmarkEnd w:id="28"/>
      <w:r w:rsidRPr="0019396B">
        <w:rPr>
          <w:lang w:eastAsia="ru-RU"/>
        </w:rPr>
        <w:t xml:space="preserve"> </w:t>
      </w:r>
    </w:p>
    <w:p w:rsidR="004637F0" w:rsidRDefault="004637F0" w:rsidP="004637F0">
      <w:pPr>
        <w:spacing w:before="240"/>
        <w:ind w:firstLine="709"/>
      </w:pPr>
      <w:r>
        <w:rPr>
          <w:lang w:eastAsia="ru-RU"/>
        </w:rPr>
        <w:t>В городе Нижнекамске котельные в виде централизованных источников теплоснабжения не используются.</w:t>
      </w:r>
    </w:p>
    <w:p w:rsidR="00C47056" w:rsidRDefault="00C47056" w:rsidP="00C47056">
      <w:pPr>
        <w:spacing w:before="240"/>
        <w:ind w:firstLine="709"/>
        <w:rPr>
          <w:lang w:eastAsia="ru-RU"/>
        </w:rPr>
      </w:pPr>
    </w:p>
    <w:p w:rsidR="00AA3420" w:rsidRPr="0019396B" w:rsidRDefault="00AA3420" w:rsidP="00AA3420">
      <w:pPr>
        <w:pStyle w:val="2"/>
      </w:pPr>
      <w:bookmarkStart w:id="29" w:name="_Toc496685922"/>
      <w:bookmarkStart w:id="30" w:name="_Toc500180565"/>
      <w:bookmarkStart w:id="31" w:name="_Toc507493976"/>
      <w:bookmarkStart w:id="32" w:name="_Toc508586179"/>
      <w:r w:rsidRPr="0019396B">
        <w:rPr>
          <w:kern w:val="28"/>
        </w:rPr>
        <w:t xml:space="preserve">Книга 6. </w:t>
      </w:r>
      <w:r w:rsidRPr="0019396B">
        <w:t>Глава 7.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29"/>
      <w:bookmarkEnd w:id="30"/>
      <w:bookmarkEnd w:id="31"/>
      <w:bookmarkEnd w:id="32"/>
    </w:p>
    <w:p w:rsidR="004637F0" w:rsidRDefault="004637F0" w:rsidP="004637F0">
      <w:pPr>
        <w:spacing w:before="240"/>
        <w:ind w:firstLine="709"/>
      </w:pPr>
      <w:r>
        <w:rPr>
          <w:lang w:eastAsia="ru-RU"/>
        </w:rPr>
        <w:t>В городе Нижнекамске котельные в виде централизованных источников теплоснабжения не используются.</w:t>
      </w:r>
    </w:p>
    <w:p w:rsidR="00C47056" w:rsidRDefault="00C47056" w:rsidP="00C47056">
      <w:pPr>
        <w:spacing w:before="240"/>
      </w:pPr>
    </w:p>
    <w:p w:rsidR="00AA3420" w:rsidRPr="0019396B" w:rsidRDefault="00AA3420" w:rsidP="00AA3420">
      <w:pPr>
        <w:pStyle w:val="2"/>
      </w:pPr>
      <w:bookmarkStart w:id="33" w:name="_Toc496685923"/>
      <w:bookmarkStart w:id="34" w:name="_Toc500180566"/>
      <w:bookmarkStart w:id="35" w:name="_Toc507493977"/>
      <w:bookmarkStart w:id="36" w:name="_Toc508586180"/>
      <w:r w:rsidRPr="0019396B">
        <w:rPr>
          <w:kern w:val="28"/>
        </w:rPr>
        <w:t>К</w:t>
      </w:r>
      <w:r w:rsidRPr="00AA3420">
        <w:t>н</w:t>
      </w:r>
      <w:r w:rsidRPr="0019396B">
        <w:rPr>
          <w:kern w:val="28"/>
        </w:rPr>
        <w:t xml:space="preserve">ига 6. </w:t>
      </w:r>
      <w:r w:rsidRPr="0019396B">
        <w:t xml:space="preserve">Глава </w:t>
      </w:r>
      <w:r w:rsidR="00534A56">
        <w:t>7</w:t>
      </w:r>
      <w:r w:rsidRPr="0019396B">
        <w:t>. Обоснование организации индивидуального теплоснабжения в зонах застройки поселения малоэтажными жилыми зданиями</w:t>
      </w:r>
      <w:bookmarkEnd w:id="33"/>
      <w:bookmarkEnd w:id="34"/>
      <w:bookmarkEnd w:id="35"/>
      <w:bookmarkEnd w:id="36"/>
    </w:p>
    <w:p w:rsidR="00AA3420" w:rsidRPr="0019396B" w:rsidRDefault="00AA3420" w:rsidP="00AA3420">
      <w:pPr>
        <w:rPr>
          <w:lang w:eastAsia="ru-RU"/>
        </w:rPr>
      </w:pPr>
      <w:r w:rsidRPr="0019396B">
        <w:rPr>
          <w:lang w:eastAsia="ru-RU"/>
        </w:rPr>
        <w:t xml:space="preserve">При низкой плотности тепловой нагрузки более эффективно использование индивидуальных источников энергии. Такая организация позволит потребителям в зонах малоэтажной застройки получать более эффективное, качественное и надежное теплоснабжения. </w:t>
      </w:r>
    </w:p>
    <w:p w:rsidR="00AA3420" w:rsidRPr="0019396B" w:rsidRDefault="00AA3420" w:rsidP="00AA3420">
      <w:pPr>
        <w:rPr>
          <w:lang w:eastAsia="ru-RU"/>
        </w:rPr>
      </w:pPr>
      <w:r w:rsidRPr="0019396B">
        <w:rPr>
          <w:lang w:eastAsia="ru-RU"/>
        </w:rPr>
        <w:t>Основными достоинствами децентрализованного теплоснабжения являются:</w:t>
      </w:r>
    </w:p>
    <w:p w:rsidR="00AA3420" w:rsidRPr="0019396B" w:rsidRDefault="00AA3420" w:rsidP="006463AC">
      <w:pPr>
        <w:pStyle w:val="a8"/>
        <w:numPr>
          <w:ilvl w:val="0"/>
          <w:numId w:val="4"/>
        </w:numPr>
        <w:rPr>
          <w:lang w:eastAsia="ru-RU"/>
        </w:rPr>
      </w:pPr>
      <w:r w:rsidRPr="0019396B">
        <w:rPr>
          <w:lang w:eastAsia="ru-RU"/>
        </w:rPr>
        <w:t>отсутствие необходимости отводов земли под тепловые сети и котельные;</w:t>
      </w:r>
    </w:p>
    <w:p w:rsidR="00AA3420" w:rsidRPr="0019396B" w:rsidRDefault="00AA3420" w:rsidP="006463AC">
      <w:pPr>
        <w:pStyle w:val="a8"/>
        <w:numPr>
          <w:ilvl w:val="0"/>
          <w:numId w:val="4"/>
        </w:numPr>
        <w:rPr>
          <w:lang w:eastAsia="ru-RU"/>
        </w:rPr>
      </w:pPr>
      <w:r w:rsidRPr="0019396B">
        <w:rPr>
          <w:lang w:eastAsia="ru-RU"/>
        </w:rPr>
        <w:t>снижение потерь теплоты из-за отсутствия внешних тепловых сетей, снижение потерь сетевой воды, уменьшение затрат на водоподготовку;</w:t>
      </w:r>
    </w:p>
    <w:p w:rsidR="00AA3420" w:rsidRPr="0019396B" w:rsidRDefault="00AA3420" w:rsidP="006463AC">
      <w:pPr>
        <w:pStyle w:val="a8"/>
        <w:numPr>
          <w:ilvl w:val="0"/>
          <w:numId w:val="4"/>
        </w:numPr>
        <w:rPr>
          <w:lang w:eastAsia="ru-RU"/>
        </w:rPr>
      </w:pPr>
      <w:r w:rsidRPr="0019396B">
        <w:rPr>
          <w:lang w:eastAsia="ru-RU"/>
        </w:rPr>
        <w:lastRenderedPageBreak/>
        <w:t>значительное снижение затрат на ремонт и обслуживание оборудования;</w:t>
      </w:r>
    </w:p>
    <w:p w:rsidR="00AA3420" w:rsidRPr="0019396B" w:rsidRDefault="00AA3420" w:rsidP="006463AC">
      <w:pPr>
        <w:pStyle w:val="a8"/>
        <w:numPr>
          <w:ilvl w:val="0"/>
          <w:numId w:val="4"/>
        </w:numPr>
        <w:rPr>
          <w:lang w:eastAsia="ru-RU"/>
        </w:rPr>
      </w:pPr>
      <w:r w:rsidRPr="0019396B">
        <w:rPr>
          <w:lang w:eastAsia="ru-RU"/>
        </w:rPr>
        <w:t>полная автоматизация режимов потребления.</w:t>
      </w:r>
    </w:p>
    <w:p w:rsidR="00AA3420" w:rsidRDefault="00AA3420" w:rsidP="00AA3420">
      <w:pPr>
        <w:rPr>
          <w:lang w:eastAsia="ru-RU"/>
        </w:rPr>
      </w:pPr>
      <w:r w:rsidRPr="0019396B">
        <w:rPr>
          <w:lang w:eastAsia="ru-RU"/>
        </w:rPr>
        <w:t xml:space="preserve">При формировании перспективных балансов тепловой энергии учитывались перспективный радиус теплоснабжения и плотность перспективной тепловой нагрузки. </w:t>
      </w:r>
    </w:p>
    <w:p w:rsidR="00AA3420" w:rsidRDefault="00AA3420" w:rsidP="00AA3420">
      <w:pPr>
        <w:rPr>
          <w:lang w:eastAsia="ru-RU"/>
        </w:rPr>
      </w:pPr>
      <w:r w:rsidRPr="0019396B">
        <w:rPr>
          <w:lang w:eastAsia="ru-RU"/>
        </w:rPr>
        <w:t xml:space="preserve">На их основе был проведен анализ, который </w:t>
      </w:r>
      <w:r>
        <w:rPr>
          <w:lang w:eastAsia="ru-RU"/>
        </w:rPr>
        <w:t xml:space="preserve">показывает, что </w:t>
      </w:r>
      <w:r w:rsidR="004637F0">
        <w:rPr>
          <w:lang w:eastAsia="ru-RU"/>
        </w:rPr>
        <w:t>в</w:t>
      </w:r>
      <w:r>
        <w:rPr>
          <w:lang w:eastAsia="ru-RU"/>
        </w:rPr>
        <w:t xml:space="preserve"> </w:t>
      </w:r>
      <w:r w:rsidR="004637F0">
        <w:rPr>
          <w:lang w:eastAsia="ru-RU"/>
        </w:rPr>
        <w:t>городе Нижнекамска индивидуальное теплоснабжения эффективно для районов индивидуальной жилой застройки – микрорайон 46.</w:t>
      </w:r>
    </w:p>
    <w:p w:rsidR="004637F0" w:rsidRPr="0019396B" w:rsidRDefault="004637F0" w:rsidP="00AA3420">
      <w:pPr>
        <w:rPr>
          <w:lang w:eastAsia="ru-RU"/>
        </w:rPr>
      </w:pPr>
    </w:p>
    <w:p w:rsidR="00AA3420" w:rsidRPr="0019396B" w:rsidRDefault="00AA3420" w:rsidP="00AA3420">
      <w:pPr>
        <w:pStyle w:val="2"/>
      </w:pPr>
      <w:bookmarkStart w:id="37" w:name="_Toc496685924"/>
      <w:bookmarkStart w:id="38" w:name="_Toc500180567"/>
      <w:bookmarkStart w:id="39" w:name="_Toc507493978"/>
      <w:bookmarkStart w:id="40" w:name="_Toc508586181"/>
      <w:r w:rsidRPr="0019396B">
        <w:rPr>
          <w:kern w:val="28"/>
        </w:rPr>
        <w:t xml:space="preserve">Книга 6. </w:t>
      </w:r>
      <w:r w:rsidRPr="0019396B">
        <w:t xml:space="preserve">Глава </w:t>
      </w:r>
      <w:r w:rsidR="00534A56">
        <w:t>8</w:t>
      </w:r>
      <w:r w:rsidRPr="0019396B">
        <w:t xml:space="preserve">. Обоснование организации теплоснабжения в производственных зонах на территории городского </w:t>
      </w:r>
      <w:bookmarkEnd w:id="37"/>
      <w:r w:rsidR="00A82D62">
        <w:t>поселения</w:t>
      </w:r>
      <w:bookmarkEnd w:id="38"/>
      <w:bookmarkEnd w:id="39"/>
      <w:bookmarkEnd w:id="40"/>
    </w:p>
    <w:p w:rsidR="004637F0" w:rsidRDefault="004637F0" w:rsidP="004637F0">
      <w:pPr>
        <w:spacing w:before="240"/>
        <w:rPr>
          <w:lang w:eastAsia="ru-RU"/>
        </w:rPr>
      </w:pPr>
      <w:r>
        <w:rPr>
          <w:lang w:eastAsia="ru-RU"/>
        </w:rPr>
        <w:t>Теплоснабжение производственных зон осуществляется как от централизованных источников теплоснабжения, так и от собственных котельных и утилизаторов промышленных предприятий.</w:t>
      </w:r>
    </w:p>
    <w:p w:rsidR="004637F0" w:rsidRDefault="004637F0" w:rsidP="004637F0">
      <w:pPr>
        <w:spacing w:before="240"/>
        <w:rPr>
          <w:lang w:eastAsia="ru-RU"/>
        </w:rPr>
      </w:pPr>
      <w:r>
        <w:rPr>
          <w:lang w:eastAsia="ru-RU"/>
        </w:rPr>
        <w:t xml:space="preserve">Режим загрузки собственных источников и режим потребления тепловой энергии от Нижнекамских ТЭЦ определяется собственниками производств. </w:t>
      </w:r>
    </w:p>
    <w:p w:rsidR="004637F0" w:rsidRDefault="004637F0" w:rsidP="004637F0">
      <w:pPr>
        <w:spacing w:before="240"/>
      </w:pPr>
      <w:r>
        <w:rPr>
          <w:lang w:eastAsia="ru-RU"/>
        </w:rPr>
        <w:t>Прогноз потребления основными промышленными предприятиями от Нижнекамских ТЭЦ представлен в Книге 2.</w:t>
      </w:r>
      <w:r w:rsidRPr="004637F0">
        <w:t xml:space="preserve"> </w:t>
      </w:r>
      <w:r w:rsidRPr="00B97C17">
        <w:t>Перспективное потребление теплово</w:t>
      </w:r>
      <w:r>
        <w:t>й энергии на цели теплоснабжения на основании сведений, представленных промышленными потребителями тепловой энергии.</w:t>
      </w:r>
    </w:p>
    <w:p w:rsidR="004637F0" w:rsidRDefault="004637F0" w:rsidP="004637F0">
      <w:pPr>
        <w:spacing w:before="240"/>
      </w:pPr>
      <w:r>
        <w:t xml:space="preserve">Данные прогнозы не предполагают существенного изменения режима потребления тепловой энергии или источников покрытия тепловой нагрузки. </w:t>
      </w:r>
    </w:p>
    <w:p w:rsidR="004637F0" w:rsidRDefault="004637F0" w:rsidP="004637F0">
      <w:pPr>
        <w:spacing w:before="240"/>
      </w:pPr>
      <w:r>
        <w:t>При этом необходимо отметить, что согласно прогнозу, предоставленному ПАО «Нижнекамскнефтехим»</w:t>
      </w:r>
      <w:r w:rsidR="000069EC">
        <w:t xml:space="preserve"> и ОАО «ТАИФ-НК»</w:t>
      </w:r>
      <w:r>
        <w:t>, с 20</w:t>
      </w:r>
      <w:r w:rsidR="000069EC">
        <w:t xml:space="preserve">18, после ввода в эксплуатацию нового производства ОАО «ТАИФ-НК» часть утилизационной тепловой энергии от этого производства будет направляться на покрытие возрастающих тепловых нагрузок ПАО «Нижнекамскнефтехим» - </w:t>
      </w:r>
      <w:r w:rsidR="00BA6CA1">
        <w:fldChar w:fldCharType="begin"/>
      </w:r>
      <w:r w:rsidR="00BA6CA1">
        <w:instrText xml:space="preserve"> REF _Ref508544998 \h </w:instrText>
      </w:r>
      <w:r w:rsidR="00BA6CA1">
        <w:fldChar w:fldCharType="separate"/>
      </w:r>
      <w:r w:rsidR="00402B7B">
        <w:t xml:space="preserve">Табл. </w:t>
      </w:r>
      <w:r w:rsidR="00402B7B">
        <w:rPr>
          <w:noProof/>
        </w:rPr>
        <w:t>1</w:t>
      </w:r>
      <w:r w:rsidR="00402B7B">
        <w:t>.</w:t>
      </w:r>
      <w:r w:rsidR="00402B7B">
        <w:rPr>
          <w:noProof/>
        </w:rPr>
        <w:t>4</w:t>
      </w:r>
      <w:r w:rsidR="00BA6CA1">
        <w:fldChar w:fldCharType="end"/>
      </w:r>
      <w:r w:rsidR="000069EC">
        <w:t>.</w:t>
      </w:r>
    </w:p>
    <w:p w:rsidR="00744656" w:rsidRDefault="00744656" w:rsidP="004637F0">
      <w:pPr>
        <w:spacing w:before="240"/>
      </w:pPr>
    </w:p>
    <w:p w:rsidR="000069EC" w:rsidRDefault="000069EC" w:rsidP="00424A7C">
      <w:pPr>
        <w:pStyle w:val="a6"/>
        <w:keepNext/>
      </w:pPr>
      <w:bookmarkStart w:id="41" w:name="_Toc508586189"/>
      <w:r>
        <w:lastRenderedPageBreak/>
        <w:t xml:space="preserve">Табл. </w:t>
      </w:r>
      <w:fldSimple w:instr=" STYLEREF 1 \s ">
        <w:r w:rsidR="00402B7B">
          <w:rPr>
            <w:noProof/>
          </w:rPr>
          <w:t>1</w:t>
        </w:r>
      </w:fldSimple>
      <w:r w:rsidR="001E7B34">
        <w:t>.</w:t>
      </w:r>
      <w:fldSimple w:instr=" SEQ Табл. \* ARABIC \s 1 ">
        <w:r w:rsidR="00402B7B">
          <w:rPr>
            <w:noProof/>
          </w:rPr>
          <w:t>3</w:t>
        </w:r>
      </w:fldSimple>
      <w:r>
        <w:t>. Прогноз потребления тепловой энергии ПАО «Нижнекамскнефтехим» от различных источников теплоснабжения</w:t>
      </w:r>
      <w:bookmarkEnd w:id="41"/>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604"/>
        <w:gridCol w:w="1404"/>
        <w:gridCol w:w="3078"/>
        <w:gridCol w:w="2308"/>
      </w:tblGrid>
      <w:tr w:rsidR="000069EC" w:rsidRPr="000069EC" w:rsidTr="000069EC">
        <w:trPr>
          <w:trHeight w:val="300"/>
          <w:jc w:val="center"/>
        </w:trPr>
        <w:tc>
          <w:tcPr>
            <w:tcW w:w="820" w:type="dxa"/>
            <w:vMerge w:val="restart"/>
            <w:shd w:val="clear" w:color="auto" w:fill="auto"/>
            <w:vAlign w:val="center"/>
            <w:hideMark/>
          </w:tcPr>
          <w:p w:rsidR="000069EC" w:rsidRPr="000069EC" w:rsidRDefault="000069EC" w:rsidP="000069EC">
            <w:pPr>
              <w:pStyle w:val="aa"/>
              <w:jc w:val="center"/>
              <w:rPr>
                <w:lang w:eastAsia="ru-RU"/>
              </w:rPr>
            </w:pPr>
            <w:r w:rsidRPr="000069EC">
              <w:rPr>
                <w:lang w:eastAsia="ru-RU"/>
              </w:rPr>
              <w:t>Год</w:t>
            </w:r>
          </w:p>
        </w:tc>
        <w:tc>
          <w:tcPr>
            <w:tcW w:w="8394" w:type="dxa"/>
            <w:gridSpan w:val="4"/>
            <w:shd w:val="clear" w:color="auto" w:fill="auto"/>
            <w:vAlign w:val="center"/>
            <w:hideMark/>
          </w:tcPr>
          <w:p w:rsidR="000069EC" w:rsidRPr="000069EC" w:rsidRDefault="000069EC" w:rsidP="000069EC">
            <w:pPr>
              <w:pStyle w:val="aa"/>
              <w:jc w:val="center"/>
              <w:rPr>
                <w:lang w:eastAsia="ru-RU"/>
              </w:rPr>
            </w:pPr>
            <w:r w:rsidRPr="000069EC">
              <w:rPr>
                <w:lang w:eastAsia="ru-RU"/>
              </w:rPr>
              <w:t>Источники покрытия тепловых нагрузок, Гкал</w:t>
            </w:r>
          </w:p>
        </w:tc>
      </w:tr>
      <w:tr w:rsidR="000069EC" w:rsidRPr="000069EC" w:rsidTr="000069EC">
        <w:trPr>
          <w:trHeight w:val="555"/>
          <w:jc w:val="center"/>
        </w:trPr>
        <w:tc>
          <w:tcPr>
            <w:tcW w:w="820" w:type="dxa"/>
            <w:vMerge/>
            <w:vAlign w:val="center"/>
            <w:hideMark/>
          </w:tcPr>
          <w:p w:rsidR="000069EC" w:rsidRPr="000069EC" w:rsidRDefault="000069EC" w:rsidP="000069EC">
            <w:pPr>
              <w:pStyle w:val="aa"/>
              <w:jc w:val="center"/>
              <w:rPr>
                <w:lang w:eastAsia="ru-RU"/>
              </w:rPr>
            </w:pPr>
          </w:p>
        </w:tc>
        <w:tc>
          <w:tcPr>
            <w:tcW w:w="1604" w:type="dxa"/>
            <w:vMerge w:val="restart"/>
            <w:shd w:val="clear" w:color="auto" w:fill="auto"/>
            <w:noWrap/>
            <w:vAlign w:val="center"/>
            <w:hideMark/>
          </w:tcPr>
          <w:p w:rsidR="000069EC" w:rsidRPr="000069EC" w:rsidRDefault="000069EC" w:rsidP="000069EC">
            <w:pPr>
              <w:pStyle w:val="aa"/>
              <w:jc w:val="center"/>
              <w:rPr>
                <w:lang w:eastAsia="ru-RU"/>
              </w:rPr>
            </w:pPr>
            <w:r w:rsidRPr="000069EC">
              <w:rPr>
                <w:lang w:eastAsia="ru-RU"/>
              </w:rPr>
              <w:t>Собственные</w:t>
            </w:r>
          </w:p>
        </w:tc>
        <w:tc>
          <w:tcPr>
            <w:tcW w:w="1404" w:type="dxa"/>
            <w:vMerge w:val="restart"/>
            <w:shd w:val="clear" w:color="auto" w:fill="auto"/>
            <w:noWrap/>
            <w:vAlign w:val="center"/>
            <w:hideMark/>
          </w:tcPr>
          <w:p w:rsidR="000069EC" w:rsidRPr="000069EC" w:rsidRDefault="000069EC" w:rsidP="000069EC">
            <w:pPr>
              <w:pStyle w:val="aa"/>
              <w:jc w:val="center"/>
              <w:rPr>
                <w:lang w:eastAsia="ru-RU"/>
              </w:rPr>
            </w:pPr>
            <w:r w:rsidRPr="000069EC">
              <w:rPr>
                <w:lang w:eastAsia="ru-RU"/>
              </w:rPr>
              <w:t>ТАИФ-НК</w:t>
            </w:r>
          </w:p>
        </w:tc>
        <w:tc>
          <w:tcPr>
            <w:tcW w:w="3078" w:type="dxa"/>
            <w:vMerge w:val="restart"/>
            <w:shd w:val="clear" w:color="auto" w:fill="auto"/>
            <w:vAlign w:val="center"/>
            <w:hideMark/>
          </w:tcPr>
          <w:p w:rsidR="000069EC" w:rsidRPr="000069EC" w:rsidRDefault="000069EC" w:rsidP="000069EC">
            <w:pPr>
              <w:pStyle w:val="aa"/>
              <w:jc w:val="center"/>
              <w:rPr>
                <w:lang w:eastAsia="ru-RU"/>
              </w:rPr>
            </w:pPr>
            <w:r w:rsidRPr="000069EC">
              <w:rPr>
                <w:lang w:eastAsia="ru-RU"/>
              </w:rPr>
              <w:t>ООО "Нижнекамская ТЭЦ"</w:t>
            </w:r>
          </w:p>
        </w:tc>
        <w:tc>
          <w:tcPr>
            <w:tcW w:w="2308" w:type="dxa"/>
            <w:vMerge w:val="restart"/>
            <w:shd w:val="clear" w:color="auto" w:fill="auto"/>
            <w:vAlign w:val="center"/>
            <w:hideMark/>
          </w:tcPr>
          <w:p w:rsidR="000069EC" w:rsidRPr="000069EC" w:rsidRDefault="000069EC" w:rsidP="000069EC">
            <w:pPr>
              <w:pStyle w:val="aa"/>
              <w:jc w:val="center"/>
              <w:rPr>
                <w:lang w:eastAsia="ru-RU"/>
              </w:rPr>
            </w:pPr>
            <w:r w:rsidRPr="000069EC">
              <w:rPr>
                <w:lang w:eastAsia="ru-RU"/>
              </w:rPr>
              <w:t>Ф-л ОАО "ТГК-16" НкТЭЦ (ПТК-1)</w:t>
            </w:r>
          </w:p>
        </w:tc>
      </w:tr>
      <w:tr w:rsidR="000069EC" w:rsidRPr="000069EC" w:rsidTr="000069EC">
        <w:trPr>
          <w:trHeight w:val="477"/>
          <w:jc w:val="center"/>
        </w:trPr>
        <w:tc>
          <w:tcPr>
            <w:tcW w:w="820" w:type="dxa"/>
            <w:vMerge/>
            <w:vAlign w:val="center"/>
            <w:hideMark/>
          </w:tcPr>
          <w:p w:rsidR="000069EC" w:rsidRPr="000069EC" w:rsidRDefault="000069EC" w:rsidP="000069EC">
            <w:pPr>
              <w:pStyle w:val="aa"/>
              <w:jc w:val="center"/>
              <w:rPr>
                <w:lang w:eastAsia="ru-RU"/>
              </w:rPr>
            </w:pPr>
          </w:p>
        </w:tc>
        <w:tc>
          <w:tcPr>
            <w:tcW w:w="1604" w:type="dxa"/>
            <w:vMerge/>
            <w:vAlign w:val="center"/>
            <w:hideMark/>
          </w:tcPr>
          <w:p w:rsidR="000069EC" w:rsidRPr="000069EC" w:rsidRDefault="000069EC" w:rsidP="000069EC">
            <w:pPr>
              <w:pStyle w:val="aa"/>
              <w:jc w:val="center"/>
              <w:rPr>
                <w:lang w:eastAsia="ru-RU"/>
              </w:rPr>
            </w:pPr>
          </w:p>
        </w:tc>
        <w:tc>
          <w:tcPr>
            <w:tcW w:w="1404" w:type="dxa"/>
            <w:vMerge/>
            <w:vAlign w:val="center"/>
            <w:hideMark/>
          </w:tcPr>
          <w:p w:rsidR="000069EC" w:rsidRPr="000069EC" w:rsidRDefault="000069EC" w:rsidP="000069EC">
            <w:pPr>
              <w:pStyle w:val="aa"/>
              <w:jc w:val="center"/>
              <w:rPr>
                <w:lang w:eastAsia="ru-RU"/>
              </w:rPr>
            </w:pPr>
          </w:p>
        </w:tc>
        <w:tc>
          <w:tcPr>
            <w:tcW w:w="3078" w:type="dxa"/>
            <w:vMerge/>
            <w:vAlign w:val="center"/>
            <w:hideMark/>
          </w:tcPr>
          <w:p w:rsidR="000069EC" w:rsidRPr="000069EC" w:rsidRDefault="000069EC" w:rsidP="000069EC">
            <w:pPr>
              <w:pStyle w:val="aa"/>
              <w:jc w:val="center"/>
              <w:rPr>
                <w:lang w:eastAsia="ru-RU"/>
              </w:rPr>
            </w:pPr>
          </w:p>
        </w:tc>
        <w:tc>
          <w:tcPr>
            <w:tcW w:w="2308" w:type="dxa"/>
            <w:vMerge/>
            <w:vAlign w:val="center"/>
            <w:hideMark/>
          </w:tcPr>
          <w:p w:rsidR="000069EC" w:rsidRPr="000069EC" w:rsidRDefault="000069EC" w:rsidP="000069EC">
            <w:pPr>
              <w:pStyle w:val="aa"/>
              <w:jc w:val="center"/>
              <w:rPr>
                <w:lang w:eastAsia="ru-RU"/>
              </w:rPr>
            </w:pPr>
          </w:p>
        </w:tc>
      </w:tr>
      <w:tr w:rsidR="000069EC" w:rsidRPr="000069EC" w:rsidTr="000069EC">
        <w:trPr>
          <w:trHeight w:val="300"/>
          <w:jc w:val="center"/>
        </w:trPr>
        <w:tc>
          <w:tcPr>
            <w:tcW w:w="820"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2013</w:t>
            </w:r>
          </w:p>
        </w:tc>
        <w:tc>
          <w:tcPr>
            <w:tcW w:w="1604"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941 085</w:t>
            </w:r>
          </w:p>
        </w:tc>
        <w:tc>
          <w:tcPr>
            <w:tcW w:w="1404"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0</w:t>
            </w:r>
          </w:p>
        </w:tc>
        <w:tc>
          <w:tcPr>
            <w:tcW w:w="3078"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2 220 410</w:t>
            </w:r>
          </w:p>
        </w:tc>
        <w:tc>
          <w:tcPr>
            <w:tcW w:w="2308"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11 831 729</w:t>
            </w:r>
          </w:p>
        </w:tc>
      </w:tr>
      <w:tr w:rsidR="000069EC" w:rsidRPr="000069EC" w:rsidTr="000069EC">
        <w:trPr>
          <w:trHeight w:val="300"/>
          <w:jc w:val="center"/>
        </w:trPr>
        <w:tc>
          <w:tcPr>
            <w:tcW w:w="820"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2014</w:t>
            </w:r>
          </w:p>
        </w:tc>
        <w:tc>
          <w:tcPr>
            <w:tcW w:w="1604"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936 381</w:t>
            </w:r>
          </w:p>
        </w:tc>
        <w:tc>
          <w:tcPr>
            <w:tcW w:w="1404"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0</w:t>
            </w:r>
          </w:p>
        </w:tc>
        <w:tc>
          <w:tcPr>
            <w:tcW w:w="3078"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1 959 617</w:t>
            </w:r>
          </w:p>
        </w:tc>
        <w:tc>
          <w:tcPr>
            <w:tcW w:w="2308"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12 667 177</w:t>
            </w:r>
          </w:p>
        </w:tc>
      </w:tr>
      <w:tr w:rsidR="000069EC" w:rsidRPr="000069EC" w:rsidTr="000069EC">
        <w:trPr>
          <w:trHeight w:val="300"/>
          <w:jc w:val="center"/>
        </w:trPr>
        <w:tc>
          <w:tcPr>
            <w:tcW w:w="820"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2015</w:t>
            </w:r>
          </w:p>
        </w:tc>
        <w:tc>
          <w:tcPr>
            <w:tcW w:w="1604"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947 238</w:t>
            </w:r>
          </w:p>
        </w:tc>
        <w:tc>
          <w:tcPr>
            <w:tcW w:w="1404"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0</w:t>
            </w:r>
          </w:p>
        </w:tc>
        <w:tc>
          <w:tcPr>
            <w:tcW w:w="3078"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1 392 288</w:t>
            </w:r>
          </w:p>
        </w:tc>
        <w:tc>
          <w:tcPr>
            <w:tcW w:w="2308"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13 342 502</w:t>
            </w:r>
          </w:p>
        </w:tc>
      </w:tr>
      <w:tr w:rsidR="000069EC" w:rsidRPr="000069EC" w:rsidTr="000069EC">
        <w:trPr>
          <w:trHeight w:val="300"/>
          <w:jc w:val="center"/>
        </w:trPr>
        <w:tc>
          <w:tcPr>
            <w:tcW w:w="820"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2016</w:t>
            </w:r>
          </w:p>
        </w:tc>
        <w:tc>
          <w:tcPr>
            <w:tcW w:w="1604"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977 950</w:t>
            </w:r>
          </w:p>
        </w:tc>
        <w:tc>
          <w:tcPr>
            <w:tcW w:w="1404"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0</w:t>
            </w:r>
          </w:p>
        </w:tc>
        <w:tc>
          <w:tcPr>
            <w:tcW w:w="3078"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1 269 511</w:t>
            </w:r>
          </w:p>
        </w:tc>
        <w:tc>
          <w:tcPr>
            <w:tcW w:w="2308" w:type="dxa"/>
            <w:shd w:val="clear" w:color="auto" w:fill="auto"/>
            <w:noWrap/>
            <w:vAlign w:val="center"/>
            <w:hideMark/>
          </w:tcPr>
          <w:p w:rsidR="000069EC" w:rsidRPr="000069EC" w:rsidRDefault="000069EC" w:rsidP="000069EC">
            <w:pPr>
              <w:pStyle w:val="aa"/>
              <w:jc w:val="center"/>
              <w:rPr>
                <w:lang w:eastAsia="ru-RU"/>
              </w:rPr>
            </w:pPr>
            <w:r w:rsidRPr="000069EC">
              <w:rPr>
                <w:lang w:eastAsia="ru-RU"/>
              </w:rPr>
              <w:t>13 555 422</w:t>
            </w:r>
          </w:p>
        </w:tc>
      </w:tr>
      <w:tr w:rsidR="000069EC" w:rsidRPr="000069EC" w:rsidTr="000069EC">
        <w:trPr>
          <w:trHeight w:val="300"/>
          <w:jc w:val="center"/>
        </w:trPr>
        <w:tc>
          <w:tcPr>
            <w:tcW w:w="820" w:type="dxa"/>
            <w:shd w:val="clear" w:color="000000" w:fill="FFFFFF"/>
            <w:noWrap/>
            <w:vAlign w:val="center"/>
            <w:hideMark/>
          </w:tcPr>
          <w:p w:rsidR="000069EC" w:rsidRPr="000069EC" w:rsidRDefault="000069EC" w:rsidP="000069EC">
            <w:pPr>
              <w:pStyle w:val="aa"/>
              <w:jc w:val="center"/>
              <w:rPr>
                <w:lang w:eastAsia="ru-RU"/>
              </w:rPr>
            </w:pPr>
            <w:r w:rsidRPr="000069EC">
              <w:rPr>
                <w:lang w:eastAsia="ru-RU"/>
              </w:rPr>
              <w:t>2017</w:t>
            </w:r>
          </w:p>
        </w:tc>
        <w:tc>
          <w:tcPr>
            <w:tcW w:w="1604" w:type="dxa"/>
            <w:shd w:val="clear" w:color="000000" w:fill="FFFFFF"/>
            <w:noWrap/>
            <w:vAlign w:val="center"/>
            <w:hideMark/>
          </w:tcPr>
          <w:p w:rsidR="000069EC" w:rsidRPr="000069EC" w:rsidRDefault="000069EC" w:rsidP="000069EC">
            <w:pPr>
              <w:pStyle w:val="aa"/>
              <w:jc w:val="center"/>
              <w:rPr>
                <w:lang w:eastAsia="ru-RU"/>
              </w:rPr>
            </w:pPr>
            <w:r w:rsidRPr="000069EC">
              <w:rPr>
                <w:lang w:eastAsia="ru-RU"/>
              </w:rPr>
              <w:t>966 292</w:t>
            </w:r>
          </w:p>
        </w:tc>
        <w:tc>
          <w:tcPr>
            <w:tcW w:w="1404" w:type="dxa"/>
            <w:shd w:val="clear" w:color="000000" w:fill="FFFFFF"/>
            <w:noWrap/>
            <w:vAlign w:val="center"/>
            <w:hideMark/>
          </w:tcPr>
          <w:p w:rsidR="000069EC" w:rsidRPr="000069EC" w:rsidRDefault="000069EC" w:rsidP="000069EC">
            <w:pPr>
              <w:pStyle w:val="aa"/>
              <w:jc w:val="center"/>
              <w:rPr>
                <w:lang w:eastAsia="ru-RU"/>
              </w:rPr>
            </w:pPr>
            <w:r w:rsidRPr="000069EC">
              <w:rPr>
                <w:lang w:eastAsia="ru-RU"/>
              </w:rPr>
              <w:t>0</w:t>
            </w:r>
          </w:p>
        </w:tc>
        <w:tc>
          <w:tcPr>
            <w:tcW w:w="3078" w:type="dxa"/>
            <w:shd w:val="clear" w:color="000000" w:fill="FFFFFF"/>
            <w:noWrap/>
            <w:vAlign w:val="center"/>
            <w:hideMark/>
          </w:tcPr>
          <w:p w:rsidR="000069EC" w:rsidRPr="000069EC" w:rsidRDefault="000069EC" w:rsidP="000069EC">
            <w:pPr>
              <w:pStyle w:val="aa"/>
              <w:jc w:val="center"/>
              <w:rPr>
                <w:lang w:eastAsia="ru-RU"/>
              </w:rPr>
            </w:pPr>
            <w:r w:rsidRPr="000069EC">
              <w:rPr>
                <w:lang w:eastAsia="ru-RU"/>
              </w:rPr>
              <w:t>1 404 938</w:t>
            </w:r>
          </w:p>
        </w:tc>
        <w:tc>
          <w:tcPr>
            <w:tcW w:w="2308" w:type="dxa"/>
            <w:shd w:val="clear" w:color="000000" w:fill="FFFFFF"/>
            <w:noWrap/>
            <w:vAlign w:val="center"/>
            <w:hideMark/>
          </w:tcPr>
          <w:p w:rsidR="000069EC" w:rsidRPr="000069EC" w:rsidRDefault="000069EC" w:rsidP="000069EC">
            <w:pPr>
              <w:pStyle w:val="aa"/>
              <w:jc w:val="center"/>
              <w:rPr>
                <w:lang w:eastAsia="ru-RU"/>
              </w:rPr>
            </w:pPr>
            <w:r w:rsidRPr="000069EC">
              <w:rPr>
                <w:lang w:eastAsia="ru-RU"/>
              </w:rPr>
              <w:t>13 734 717</w:t>
            </w:r>
          </w:p>
        </w:tc>
      </w:tr>
      <w:tr w:rsidR="000069EC" w:rsidRPr="000069EC" w:rsidTr="000069EC">
        <w:trPr>
          <w:trHeight w:val="300"/>
          <w:jc w:val="center"/>
        </w:trPr>
        <w:tc>
          <w:tcPr>
            <w:tcW w:w="820" w:type="dxa"/>
            <w:shd w:val="clear" w:color="000000" w:fill="FFFFFF"/>
            <w:noWrap/>
            <w:vAlign w:val="center"/>
            <w:hideMark/>
          </w:tcPr>
          <w:p w:rsidR="000069EC" w:rsidRPr="000069EC" w:rsidRDefault="000069EC" w:rsidP="000069EC">
            <w:pPr>
              <w:pStyle w:val="aa"/>
              <w:jc w:val="center"/>
              <w:rPr>
                <w:lang w:eastAsia="ru-RU"/>
              </w:rPr>
            </w:pPr>
            <w:r w:rsidRPr="000069EC">
              <w:rPr>
                <w:lang w:eastAsia="ru-RU"/>
              </w:rPr>
              <w:t>2018</w:t>
            </w:r>
          </w:p>
        </w:tc>
        <w:tc>
          <w:tcPr>
            <w:tcW w:w="1604" w:type="dxa"/>
            <w:shd w:val="clear" w:color="000000" w:fill="FFFFFF"/>
            <w:noWrap/>
            <w:vAlign w:val="center"/>
            <w:hideMark/>
          </w:tcPr>
          <w:p w:rsidR="000069EC" w:rsidRPr="000069EC" w:rsidRDefault="000069EC" w:rsidP="000069EC">
            <w:pPr>
              <w:pStyle w:val="aa"/>
              <w:jc w:val="center"/>
              <w:rPr>
                <w:lang w:eastAsia="ru-RU"/>
              </w:rPr>
            </w:pPr>
            <w:r w:rsidRPr="000069EC">
              <w:rPr>
                <w:lang w:eastAsia="ru-RU"/>
              </w:rPr>
              <w:t>960 000</w:t>
            </w:r>
          </w:p>
        </w:tc>
        <w:tc>
          <w:tcPr>
            <w:tcW w:w="1404" w:type="dxa"/>
            <w:shd w:val="clear" w:color="000000" w:fill="FFFFFF"/>
            <w:noWrap/>
            <w:vAlign w:val="center"/>
            <w:hideMark/>
          </w:tcPr>
          <w:p w:rsidR="000069EC" w:rsidRPr="000069EC" w:rsidRDefault="000069EC" w:rsidP="000069EC">
            <w:pPr>
              <w:pStyle w:val="aa"/>
              <w:jc w:val="center"/>
              <w:rPr>
                <w:lang w:eastAsia="ru-RU"/>
              </w:rPr>
            </w:pPr>
            <w:r w:rsidRPr="000069EC">
              <w:rPr>
                <w:lang w:eastAsia="ru-RU"/>
              </w:rPr>
              <w:t>272 836</w:t>
            </w:r>
          </w:p>
        </w:tc>
        <w:tc>
          <w:tcPr>
            <w:tcW w:w="3078" w:type="dxa"/>
            <w:shd w:val="clear" w:color="000000" w:fill="FFFFFF"/>
            <w:noWrap/>
            <w:vAlign w:val="center"/>
            <w:hideMark/>
          </w:tcPr>
          <w:p w:rsidR="000069EC" w:rsidRPr="000069EC" w:rsidRDefault="00424A7C" w:rsidP="000069EC">
            <w:pPr>
              <w:pStyle w:val="aa"/>
              <w:jc w:val="center"/>
              <w:rPr>
                <w:lang w:eastAsia="ru-RU"/>
              </w:rPr>
            </w:pPr>
            <w:r>
              <w:rPr>
                <w:lang w:eastAsia="ru-RU"/>
              </w:rPr>
              <w:t xml:space="preserve">700 </w:t>
            </w:r>
            <w:r w:rsidR="000069EC" w:rsidRPr="000069EC">
              <w:rPr>
                <w:lang w:eastAsia="ru-RU"/>
              </w:rPr>
              <w:t>000</w:t>
            </w:r>
          </w:p>
        </w:tc>
        <w:tc>
          <w:tcPr>
            <w:tcW w:w="2308" w:type="dxa"/>
            <w:shd w:val="clear" w:color="000000" w:fill="FFFFFF"/>
            <w:noWrap/>
            <w:vAlign w:val="center"/>
            <w:hideMark/>
          </w:tcPr>
          <w:p w:rsidR="000069EC" w:rsidRPr="000069EC" w:rsidRDefault="000069EC" w:rsidP="000069EC">
            <w:pPr>
              <w:pStyle w:val="aa"/>
              <w:jc w:val="center"/>
              <w:rPr>
                <w:lang w:eastAsia="ru-RU"/>
              </w:rPr>
            </w:pPr>
            <w:r w:rsidRPr="000069EC">
              <w:rPr>
                <w:lang w:eastAsia="ru-RU"/>
              </w:rPr>
              <w:t>13 192 000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2019</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2020</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2021</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2022</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2023</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2024</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2025</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2026</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2027</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2028</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2029</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2030</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2031</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r w:rsidR="00424A7C" w:rsidRPr="000069EC" w:rsidTr="007555BD">
        <w:trPr>
          <w:trHeight w:val="300"/>
          <w:jc w:val="center"/>
        </w:trPr>
        <w:tc>
          <w:tcPr>
            <w:tcW w:w="820"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2032</w:t>
            </w:r>
          </w:p>
        </w:tc>
        <w:tc>
          <w:tcPr>
            <w:tcW w:w="16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960 000</w:t>
            </w:r>
          </w:p>
        </w:tc>
        <w:tc>
          <w:tcPr>
            <w:tcW w:w="1404"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272 836</w:t>
            </w:r>
          </w:p>
        </w:tc>
        <w:tc>
          <w:tcPr>
            <w:tcW w:w="3078" w:type="dxa"/>
            <w:shd w:val="clear" w:color="000000" w:fill="FFFFFF"/>
            <w:noWrap/>
            <w:hideMark/>
          </w:tcPr>
          <w:p w:rsidR="00424A7C" w:rsidRDefault="00424A7C" w:rsidP="00424A7C">
            <w:pPr>
              <w:pStyle w:val="aa"/>
              <w:jc w:val="center"/>
              <w:rPr>
                <w:lang w:eastAsia="ru-RU"/>
              </w:rPr>
            </w:pPr>
            <w:r w:rsidRPr="00890455">
              <w:rPr>
                <w:lang w:eastAsia="ru-RU"/>
              </w:rPr>
              <w:t>700 000</w:t>
            </w:r>
          </w:p>
        </w:tc>
        <w:tc>
          <w:tcPr>
            <w:tcW w:w="2308" w:type="dxa"/>
            <w:shd w:val="clear" w:color="000000" w:fill="FFFFFF"/>
            <w:noWrap/>
            <w:vAlign w:val="center"/>
            <w:hideMark/>
          </w:tcPr>
          <w:p w:rsidR="00424A7C" w:rsidRPr="000069EC" w:rsidRDefault="00424A7C" w:rsidP="00424A7C">
            <w:pPr>
              <w:pStyle w:val="aa"/>
              <w:jc w:val="center"/>
              <w:rPr>
                <w:lang w:eastAsia="ru-RU"/>
              </w:rPr>
            </w:pPr>
            <w:r w:rsidRPr="000069EC">
              <w:rPr>
                <w:lang w:eastAsia="ru-RU"/>
              </w:rPr>
              <w:t>13 700 000</w:t>
            </w:r>
          </w:p>
        </w:tc>
      </w:tr>
    </w:tbl>
    <w:p w:rsidR="00AA3420" w:rsidRPr="0019396B" w:rsidRDefault="00AA3420" w:rsidP="00AA3420">
      <w:pPr>
        <w:pStyle w:val="2"/>
      </w:pPr>
      <w:bookmarkStart w:id="42" w:name="_Toc496685925"/>
      <w:bookmarkStart w:id="43" w:name="_Toc500180568"/>
      <w:bookmarkStart w:id="44" w:name="_Toc507493979"/>
      <w:bookmarkStart w:id="45" w:name="_Toc508586182"/>
      <w:r w:rsidRPr="0019396B">
        <w:rPr>
          <w:kern w:val="28"/>
        </w:rPr>
        <w:t xml:space="preserve">Книга 6. </w:t>
      </w:r>
      <w:r w:rsidRPr="0019396B">
        <w:t xml:space="preserve">Глава 10. 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w:t>
      </w:r>
      <w:bookmarkEnd w:id="42"/>
      <w:r w:rsidR="00A82D62">
        <w:t>поселения</w:t>
      </w:r>
      <w:bookmarkEnd w:id="43"/>
      <w:bookmarkEnd w:id="44"/>
      <w:bookmarkEnd w:id="45"/>
    </w:p>
    <w:p w:rsidR="00AA3420" w:rsidRPr="0019396B" w:rsidRDefault="00AA3420" w:rsidP="00AA3420">
      <w:pPr>
        <w:rPr>
          <w:lang w:eastAsia="ru-RU"/>
        </w:rPr>
      </w:pPr>
      <w:r w:rsidRPr="0019396B">
        <w:rPr>
          <w:lang w:eastAsia="ru-RU"/>
        </w:rPr>
        <w:t xml:space="preserve">Перспективные режимы загрузки источников определены согласно </w:t>
      </w:r>
      <w:r>
        <w:rPr>
          <w:lang w:eastAsia="ru-RU"/>
        </w:rPr>
        <w:t xml:space="preserve">принятым вариантам развития системы теплоснабжения на основании </w:t>
      </w:r>
      <w:r>
        <w:rPr>
          <w:lang w:eastAsia="ru-RU"/>
        </w:rPr>
        <w:lastRenderedPageBreak/>
        <w:t xml:space="preserve">фактически достигнутых темпов застройки, выданных разрешений на строительство и </w:t>
      </w:r>
      <w:r w:rsidR="000069EC">
        <w:rPr>
          <w:lang w:eastAsia="ru-RU"/>
        </w:rPr>
        <w:t xml:space="preserve">планов основных потребителей и представлены в </w:t>
      </w:r>
      <w:bookmarkStart w:id="46" w:name="_Toc496685897"/>
      <w:bookmarkStart w:id="47" w:name="_Toc500180538"/>
      <w:bookmarkStart w:id="48" w:name="_Toc507493949"/>
      <w:r w:rsidR="000069EC" w:rsidRPr="008916F8">
        <w:t>Книг</w:t>
      </w:r>
      <w:r w:rsidR="000069EC">
        <w:t>е</w:t>
      </w:r>
      <w:r w:rsidR="000069EC" w:rsidRPr="008916F8">
        <w:t xml:space="preserve"> 4. Перспективные балансы тепловой мощности источников тепловой энергии и тепловой нагрузки</w:t>
      </w:r>
      <w:bookmarkEnd w:id="46"/>
      <w:bookmarkEnd w:id="47"/>
      <w:bookmarkEnd w:id="48"/>
      <w:r>
        <w:rPr>
          <w:lang w:eastAsia="ru-RU"/>
        </w:rPr>
        <w:t>.</w:t>
      </w:r>
      <w:r w:rsidRPr="0019396B">
        <w:rPr>
          <w:lang w:eastAsia="ru-RU"/>
        </w:rPr>
        <w:t xml:space="preserve"> </w:t>
      </w:r>
    </w:p>
    <w:p w:rsidR="00AA3420" w:rsidRDefault="00AA3420" w:rsidP="00C47056">
      <w:pPr>
        <w:spacing w:before="240"/>
      </w:pPr>
    </w:p>
    <w:p w:rsidR="001B3B28" w:rsidRPr="0019396B" w:rsidRDefault="001B3B28" w:rsidP="001B3B28">
      <w:pPr>
        <w:pStyle w:val="2"/>
      </w:pPr>
      <w:bookmarkStart w:id="49" w:name="_Toc496685926"/>
      <w:bookmarkStart w:id="50" w:name="_Toc500180569"/>
      <w:bookmarkStart w:id="51" w:name="_Toc507493980"/>
      <w:bookmarkStart w:id="52" w:name="_Toc508586183"/>
      <w:r w:rsidRPr="0019396B">
        <w:rPr>
          <w:kern w:val="28"/>
        </w:rPr>
        <w:t xml:space="preserve">Книга 6. </w:t>
      </w:r>
      <w:r w:rsidRPr="0019396B">
        <w:t>Глава 11. Обоснование покрытия перспективной тепловой нагрузки, не обеспеченной тепловой мощностью</w:t>
      </w:r>
      <w:bookmarkEnd w:id="49"/>
      <w:bookmarkEnd w:id="50"/>
      <w:bookmarkEnd w:id="51"/>
      <w:bookmarkEnd w:id="52"/>
    </w:p>
    <w:p w:rsidR="001B3B28" w:rsidRPr="0019396B" w:rsidRDefault="001B3B28" w:rsidP="001B3B28">
      <w:pPr>
        <w:rPr>
          <w:lang w:eastAsia="ru-RU"/>
        </w:rPr>
      </w:pPr>
      <w:r w:rsidRPr="0019396B">
        <w:rPr>
          <w:lang w:eastAsia="ru-RU"/>
        </w:rPr>
        <w:t xml:space="preserve">На территории </w:t>
      </w:r>
      <w:r w:rsidR="000069EC">
        <w:rPr>
          <w:lang w:eastAsia="ru-RU"/>
        </w:rPr>
        <w:t>города</w:t>
      </w:r>
      <w:r w:rsidRPr="0019396B">
        <w:rPr>
          <w:lang w:eastAsia="ru-RU"/>
        </w:rPr>
        <w:t xml:space="preserve"> отсутствуют зоны перспективной тепловой нагрузки</w:t>
      </w:r>
      <w:r w:rsidR="000069EC">
        <w:rPr>
          <w:lang w:eastAsia="ru-RU"/>
        </w:rPr>
        <w:t>,</w:t>
      </w:r>
      <w:r w:rsidRPr="0019396B">
        <w:rPr>
          <w:lang w:eastAsia="ru-RU"/>
        </w:rPr>
        <w:t xml:space="preserve"> не обеспеченные тепловой мощностью.</w:t>
      </w:r>
    </w:p>
    <w:p w:rsidR="001B3B28" w:rsidRDefault="001B3B28" w:rsidP="00C47056">
      <w:pPr>
        <w:spacing w:before="240"/>
      </w:pPr>
    </w:p>
    <w:p w:rsidR="001B3B28" w:rsidRPr="0019396B" w:rsidRDefault="001B3B28" w:rsidP="001B3B28">
      <w:pPr>
        <w:pStyle w:val="2"/>
      </w:pPr>
      <w:bookmarkStart w:id="53" w:name="_Toc496685927"/>
      <w:bookmarkStart w:id="54" w:name="_Toc500180570"/>
      <w:bookmarkStart w:id="55" w:name="_Toc507493981"/>
      <w:bookmarkStart w:id="56" w:name="_Toc508586184"/>
      <w:r w:rsidRPr="0019396B">
        <w:rPr>
          <w:kern w:val="28"/>
        </w:rPr>
        <w:t xml:space="preserve">Книга 6. </w:t>
      </w:r>
      <w:r w:rsidRPr="0019396B">
        <w:t>Глава 12. Определение для ТЭЦ максимальной выработки электрической энергии на базе прироста теплового потребления</w:t>
      </w:r>
      <w:bookmarkEnd w:id="53"/>
      <w:bookmarkEnd w:id="54"/>
      <w:bookmarkEnd w:id="55"/>
      <w:bookmarkEnd w:id="56"/>
    </w:p>
    <w:p w:rsidR="001B3B28" w:rsidRDefault="00F4799E" w:rsidP="001E7B34">
      <w:pPr>
        <w:spacing w:before="240"/>
        <w:ind w:firstLine="709"/>
        <w:rPr>
          <w:lang w:eastAsia="ru-RU"/>
        </w:rPr>
      </w:pPr>
      <w:r>
        <w:rPr>
          <w:lang w:eastAsia="ru-RU"/>
        </w:rPr>
        <w:t>Прогноз выработки электрической энергии для ТЭЦ осуществлялся на основании сведений о фактической выработке тепловой и электрической энергии</w:t>
      </w:r>
      <w:r w:rsidR="00587EDC">
        <w:rPr>
          <w:lang w:eastAsia="ru-RU"/>
        </w:rPr>
        <w:t xml:space="preserve"> (в теплофикационном режиме)</w:t>
      </w:r>
      <w:r>
        <w:rPr>
          <w:lang w:eastAsia="ru-RU"/>
        </w:rPr>
        <w:t xml:space="preserve"> за предыдущие периоды.</w:t>
      </w:r>
    </w:p>
    <w:p w:rsidR="00F4799E" w:rsidRDefault="00587EDC" w:rsidP="00587EDC">
      <w:pPr>
        <w:pStyle w:val="a6"/>
      </w:pPr>
      <w:bookmarkStart w:id="57" w:name="_Ref508544998"/>
      <w:bookmarkStart w:id="58" w:name="_Toc508586190"/>
      <w:r>
        <w:t xml:space="preserve">Табл. </w:t>
      </w:r>
      <w:fldSimple w:instr=" STYLEREF 1 \s ">
        <w:r w:rsidR="00402B7B">
          <w:rPr>
            <w:noProof/>
          </w:rPr>
          <w:t>1</w:t>
        </w:r>
      </w:fldSimple>
      <w:r w:rsidR="001E7B34">
        <w:t>.</w:t>
      </w:r>
      <w:fldSimple w:instr=" SEQ Табл. \* ARABIC \s 1 ">
        <w:r w:rsidR="00402B7B">
          <w:rPr>
            <w:noProof/>
          </w:rPr>
          <w:t>4</w:t>
        </w:r>
      </w:fldSimple>
      <w:bookmarkEnd w:id="57"/>
      <w:r>
        <w:t>. Выработка тепловой и электрической энергии (в теплофикационном цикле) ООО «Нижнекамская ТЭЦ»</w:t>
      </w:r>
      <w:bookmarkEnd w:id="58"/>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2"/>
        <w:gridCol w:w="1374"/>
        <w:gridCol w:w="1374"/>
        <w:gridCol w:w="1374"/>
        <w:gridCol w:w="1374"/>
        <w:gridCol w:w="1375"/>
      </w:tblGrid>
      <w:tr w:rsidR="001E7B34" w:rsidRPr="001E7B34" w:rsidTr="001E7B34">
        <w:trPr>
          <w:trHeight w:val="288"/>
        </w:trPr>
        <w:tc>
          <w:tcPr>
            <w:tcW w:w="3115" w:type="dxa"/>
            <w:shd w:val="clear" w:color="auto" w:fill="auto"/>
            <w:noWrap/>
            <w:vAlign w:val="bottom"/>
            <w:hideMark/>
          </w:tcPr>
          <w:p w:rsidR="001E7B34" w:rsidRPr="001E7B34" w:rsidRDefault="001E7B34" w:rsidP="001E7B34">
            <w:pPr>
              <w:pStyle w:val="aa"/>
              <w:jc w:val="center"/>
              <w:rPr>
                <w:lang w:eastAsia="ru-RU"/>
              </w:rPr>
            </w:pPr>
            <w:r w:rsidRPr="001E7B34">
              <w:rPr>
                <w:lang w:eastAsia="ru-RU"/>
              </w:rPr>
              <w:t>Показатель</w:t>
            </w:r>
          </w:p>
        </w:tc>
        <w:tc>
          <w:tcPr>
            <w:tcW w:w="1332" w:type="dxa"/>
            <w:shd w:val="clear" w:color="auto" w:fill="auto"/>
            <w:noWrap/>
            <w:vAlign w:val="bottom"/>
            <w:hideMark/>
          </w:tcPr>
          <w:p w:rsidR="001E7B34" w:rsidRPr="001E7B34" w:rsidRDefault="001E7B34" w:rsidP="001E7B34">
            <w:pPr>
              <w:pStyle w:val="aa"/>
              <w:jc w:val="center"/>
              <w:rPr>
                <w:lang w:eastAsia="ru-RU"/>
              </w:rPr>
            </w:pPr>
            <w:r w:rsidRPr="001E7B34">
              <w:rPr>
                <w:lang w:eastAsia="ru-RU"/>
              </w:rPr>
              <w:t>2013 год</w:t>
            </w:r>
          </w:p>
        </w:tc>
        <w:tc>
          <w:tcPr>
            <w:tcW w:w="1332" w:type="dxa"/>
            <w:shd w:val="clear" w:color="auto" w:fill="auto"/>
            <w:noWrap/>
            <w:vAlign w:val="bottom"/>
            <w:hideMark/>
          </w:tcPr>
          <w:p w:rsidR="001E7B34" w:rsidRPr="001E7B34" w:rsidRDefault="001E7B34" w:rsidP="001E7B34">
            <w:pPr>
              <w:pStyle w:val="aa"/>
              <w:jc w:val="center"/>
              <w:rPr>
                <w:lang w:eastAsia="ru-RU"/>
              </w:rPr>
            </w:pPr>
            <w:r w:rsidRPr="001E7B34">
              <w:rPr>
                <w:lang w:eastAsia="ru-RU"/>
              </w:rPr>
              <w:t>2014 год</w:t>
            </w:r>
          </w:p>
        </w:tc>
        <w:tc>
          <w:tcPr>
            <w:tcW w:w="1332" w:type="dxa"/>
            <w:shd w:val="clear" w:color="auto" w:fill="auto"/>
            <w:noWrap/>
            <w:vAlign w:val="bottom"/>
            <w:hideMark/>
          </w:tcPr>
          <w:p w:rsidR="001E7B34" w:rsidRPr="001E7B34" w:rsidRDefault="001E7B34" w:rsidP="001E7B34">
            <w:pPr>
              <w:pStyle w:val="aa"/>
              <w:jc w:val="center"/>
              <w:rPr>
                <w:lang w:eastAsia="ru-RU"/>
              </w:rPr>
            </w:pPr>
            <w:r w:rsidRPr="001E7B34">
              <w:rPr>
                <w:lang w:eastAsia="ru-RU"/>
              </w:rPr>
              <w:t>2015 год</w:t>
            </w:r>
          </w:p>
        </w:tc>
        <w:tc>
          <w:tcPr>
            <w:tcW w:w="1332" w:type="dxa"/>
            <w:shd w:val="clear" w:color="auto" w:fill="auto"/>
            <w:noWrap/>
            <w:vAlign w:val="bottom"/>
            <w:hideMark/>
          </w:tcPr>
          <w:p w:rsidR="001E7B34" w:rsidRPr="001E7B34" w:rsidRDefault="001E7B34" w:rsidP="001E7B34">
            <w:pPr>
              <w:pStyle w:val="aa"/>
              <w:jc w:val="center"/>
              <w:rPr>
                <w:lang w:eastAsia="ru-RU"/>
              </w:rPr>
            </w:pPr>
            <w:r w:rsidRPr="001E7B34">
              <w:rPr>
                <w:lang w:eastAsia="ru-RU"/>
              </w:rPr>
              <w:t>2016 год</w:t>
            </w:r>
          </w:p>
        </w:tc>
        <w:tc>
          <w:tcPr>
            <w:tcW w:w="1333" w:type="dxa"/>
            <w:shd w:val="clear" w:color="auto" w:fill="auto"/>
            <w:noWrap/>
            <w:vAlign w:val="bottom"/>
            <w:hideMark/>
          </w:tcPr>
          <w:p w:rsidR="001E7B34" w:rsidRPr="001E7B34" w:rsidRDefault="001E7B34" w:rsidP="001E7B34">
            <w:pPr>
              <w:pStyle w:val="aa"/>
              <w:jc w:val="center"/>
              <w:rPr>
                <w:lang w:eastAsia="ru-RU"/>
              </w:rPr>
            </w:pPr>
            <w:r w:rsidRPr="001E7B34">
              <w:rPr>
                <w:lang w:eastAsia="ru-RU"/>
              </w:rPr>
              <w:t>2017 год</w:t>
            </w:r>
          </w:p>
        </w:tc>
      </w:tr>
      <w:tr w:rsidR="001E7B34" w:rsidRPr="001E7B34" w:rsidTr="001E7B34">
        <w:trPr>
          <w:trHeight w:val="288"/>
        </w:trPr>
        <w:tc>
          <w:tcPr>
            <w:tcW w:w="3115" w:type="dxa"/>
            <w:shd w:val="clear" w:color="auto" w:fill="auto"/>
            <w:noWrap/>
            <w:vAlign w:val="bottom"/>
            <w:hideMark/>
          </w:tcPr>
          <w:p w:rsidR="001E7B34" w:rsidRPr="001E7B34" w:rsidRDefault="001E7B34" w:rsidP="001E7B34">
            <w:pPr>
              <w:pStyle w:val="aa"/>
              <w:rPr>
                <w:lang w:eastAsia="ru-RU"/>
              </w:rPr>
            </w:pPr>
            <w:r w:rsidRPr="001E7B34">
              <w:rPr>
                <w:lang w:eastAsia="ru-RU"/>
              </w:rPr>
              <w:t>Отпуск тепловой энергии, тыс. Гкал</w:t>
            </w:r>
          </w:p>
        </w:tc>
        <w:tc>
          <w:tcPr>
            <w:tcW w:w="1332" w:type="dxa"/>
            <w:shd w:val="clear" w:color="auto" w:fill="auto"/>
            <w:noWrap/>
            <w:vAlign w:val="bottom"/>
            <w:hideMark/>
          </w:tcPr>
          <w:p w:rsidR="001E7B34" w:rsidRPr="001E7B34" w:rsidRDefault="001E7B34" w:rsidP="001E7B34">
            <w:pPr>
              <w:pStyle w:val="aa"/>
              <w:rPr>
                <w:lang w:eastAsia="ru-RU"/>
              </w:rPr>
            </w:pPr>
            <w:r w:rsidRPr="001E7B34">
              <w:rPr>
                <w:lang w:eastAsia="ru-RU"/>
              </w:rPr>
              <w:t>4118,296</w:t>
            </w:r>
          </w:p>
        </w:tc>
        <w:tc>
          <w:tcPr>
            <w:tcW w:w="1332" w:type="dxa"/>
            <w:shd w:val="clear" w:color="auto" w:fill="auto"/>
            <w:noWrap/>
            <w:vAlign w:val="bottom"/>
            <w:hideMark/>
          </w:tcPr>
          <w:p w:rsidR="001E7B34" w:rsidRPr="001E7B34" w:rsidRDefault="001E7B34" w:rsidP="001E7B34">
            <w:pPr>
              <w:pStyle w:val="aa"/>
              <w:rPr>
                <w:lang w:eastAsia="ru-RU"/>
              </w:rPr>
            </w:pPr>
            <w:r w:rsidRPr="001E7B34">
              <w:rPr>
                <w:lang w:eastAsia="ru-RU"/>
              </w:rPr>
              <w:t>3919,218</w:t>
            </w:r>
          </w:p>
        </w:tc>
        <w:tc>
          <w:tcPr>
            <w:tcW w:w="1332" w:type="dxa"/>
            <w:shd w:val="clear" w:color="auto" w:fill="auto"/>
            <w:noWrap/>
            <w:vAlign w:val="bottom"/>
            <w:hideMark/>
          </w:tcPr>
          <w:p w:rsidR="001E7B34" w:rsidRPr="001E7B34" w:rsidRDefault="001E7B34" w:rsidP="001E7B34">
            <w:pPr>
              <w:pStyle w:val="aa"/>
              <w:rPr>
                <w:lang w:eastAsia="ru-RU"/>
              </w:rPr>
            </w:pPr>
            <w:r w:rsidRPr="001E7B34">
              <w:rPr>
                <w:lang w:eastAsia="ru-RU"/>
              </w:rPr>
              <w:t>3256,39</w:t>
            </w:r>
          </w:p>
        </w:tc>
        <w:tc>
          <w:tcPr>
            <w:tcW w:w="1332" w:type="dxa"/>
            <w:shd w:val="clear" w:color="auto" w:fill="auto"/>
            <w:noWrap/>
            <w:vAlign w:val="bottom"/>
            <w:hideMark/>
          </w:tcPr>
          <w:p w:rsidR="001E7B34" w:rsidRPr="001E7B34" w:rsidRDefault="001E7B34" w:rsidP="001E7B34">
            <w:pPr>
              <w:pStyle w:val="aa"/>
              <w:rPr>
                <w:lang w:eastAsia="ru-RU"/>
              </w:rPr>
            </w:pPr>
            <w:r w:rsidRPr="001E7B34">
              <w:rPr>
                <w:lang w:eastAsia="ru-RU"/>
              </w:rPr>
              <w:t>3209,558</w:t>
            </w:r>
          </w:p>
        </w:tc>
        <w:tc>
          <w:tcPr>
            <w:tcW w:w="1333" w:type="dxa"/>
            <w:shd w:val="clear" w:color="auto" w:fill="auto"/>
            <w:noWrap/>
            <w:vAlign w:val="bottom"/>
            <w:hideMark/>
          </w:tcPr>
          <w:p w:rsidR="001E7B34" w:rsidRPr="001E7B34" w:rsidRDefault="001E7B34" w:rsidP="001E7B34">
            <w:pPr>
              <w:pStyle w:val="aa"/>
              <w:rPr>
                <w:lang w:eastAsia="ru-RU"/>
              </w:rPr>
            </w:pPr>
            <w:r w:rsidRPr="001E7B34">
              <w:rPr>
                <w:lang w:eastAsia="ru-RU"/>
              </w:rPr>
              <w:t>3300,297</w:t>
            </w:r>
          </w:p>
        </w:tc>
      </w:tr>
      <w:tr w:rsidR="001E7B34" w:rsidRPr="001E7B34" w:rsidTr="001E7B34">
        <w:trPr>
          <w:trHeight w:val="288"/>
        </w:trPr>
        <w:tc>
          <w:tcPr>
            <w:tcW w:w="3115" w:type="dxa"/>
            <w:shd w:val="clear" w:color="auto" w:fill="auto"/>
            <w:noWrap/>
            <w:vAlign w:val="bottom"/>
            <w:hideMark/>
          </w:tcPr>
          <w:p w:rsidR="001E7B34" w:rsidRPr="001E7B34" w:rsidRDefault="001E7B34" w:rsidP="001E7B34">
            <w:pPr>
              <w:pStyle w:val="aa"/>
              <w:rPr>
                <w:lang w:eastAsia="ru-RU"/>
              </w:rPr>
            </w:pPr>
            <w:r w:rsidRPr="001E7B34">
              <w:rPr>
                <w:lang w:eastAsia="ru-RU"/>
              </w:rPr>
              <w:t>Выработка электроэнергии, млн.  кВтч</w:t>
            </w:r>
          </w:p>
        </w:tc>
        <w:tc>
          <w:tcPr>
            <w:tcW w:w="1332" w:type="dxa"/>
            <w:shd w:val="clear" w:color="auto" w:fill="auto"/>
            <w:noWrap/>
            <w:vAlign w:val="bottom"/>
            <w:hideMark/>
          </w:tcPr>
          <w:p w:rsidR="001E7B34" w:rsidRPr="001E7B34" w:rsidRDefault="001E7B34" w:rsidP="001E7B34">
            <w:pPr>
              <w:pStyle w:val="aa"/>
              <w:rPr>
                <w:lang w:eastAsia="ru-RU"/>
              </w:rPr>
            </w:pPr>
            <w:r w:rsidRPr="001E7B34">
              <w:rPr>
                <w:lang w:eastAsia="ru-RU"/>
              </w:rPr>
              <w:t>1120,817</w:t>
            </w:r>
          </w:p>
        </w:tc>
        <w:tc>
          <w:tcPr>
            <w:tcW w:w="1332" w:type="dxa"/>
            <w:shd w:val="clear" w:color="auto" w:fill="auto"/>
            <w:noWrap/>
            <w:vAlign w:val="bottom"/>
            <w:hideMark/>
          </w:tcPr>
          <w:p w:rsidR="001E7B34" w:rsidRPr="001E7B34" w:rsidRDefault="001E7B34" w:rsidP="001E7B34">
            <w:pPr>
              <w:pStyle w:val="aa"/>
              <w:rPr>
                <w:lang w:eastAsia="ru-RU"/>
              </w:rPr>
            </w:pPr>
            <w:r w:rsidRPr="001E7B34">
              <w:rPr>
                <w:lang w:eastAsia="ru-RU"/>
              </w:rPr>
              <w:t>1106,235</w:t>
            </w:r>
          </w:p>
        </w:tc>
        <w:tc>
          <w:tcPr>
            <w:tcW w:w="1332" w:type="dxa"/>
            <w:shd w:val="clear" w:color="auto" w:fill="auto"/>
            <w:noWrap/>
            <w:vAlign w:val="bottom"/>
            <w:hideMark/>
          </w:tcPr>
          <w:p w:rsidR="001E7B34" w:rsidRPr="001E7B34" w:rsidRDefault="001E7B34" w:rsidP="001E7B34">
            <w:pPr>
              <w:pStyle w:val="aa"/>
              <w:rPr>
                <w:lang w:eastAsia="ru-RU"/>
              </w:rPr>
            </w:pPr>
            <w:r w:rsidRPr="001E7B34">
              <w:rPr>
                <w:lang w:eastAsia="ru-RU"/>
              </w:rPr>
              <w:t>1035,106</w:t>
            </w:r>
          </w:p>
        </w:tc>
        <w:tc>
          <w:tcPr>
            <w:tcW w:w="1332" w:type="dxa"/>
            <w:shd w:val="clear" w:color="auto" w:fill="auto"/>
            <w:noWrap/>
            <w:vAlign w:val="bottom"/>
            <w:hideMark/>
          </w:tcPr>
          <w:p w:rsidR="001E7B34" w:rsidRPr="001E7B34" w:rsidRDefault="001E7B34" w:rsidP="001E7B34">
            <w:pPr>
              <w:pStyle w:val="aa"/>
              <w:rPr>
                <w:lang w:eastAsia="ru-RU"/>
              </w:rPr>
            </w:pPr>
            <w:r w:rsidRPr="001E7B34">
              <w:rPr>
                <w:lang w:eastAsia="ru-RU"/>
              </w:rPr>
              <w:t>1191,598</w:t>
            </w:r>
          </w:p>
        </w:tc>
        <w:tc>
          <w:tcPr>
            <w:tcW w:w="1333" w:type="dxa"/>
            <w:shd w:val="clear" w:color="auto" w:fill="auto"/>
            <w:noWrap/>
            <w:vAlign w:val="bottom"/>
            <w:hideMark/>
          </w:tcPr>
          <w:p w:rsidR="001E7B34" w:rsidRPr="001E7B34" w:rsidRDefault="001E7B34" w:rsidP="001E7B34">
            <w:pPr>
              <w:pStyle w:val="aa"/>
              <w:rPr>
                <w:lang w:eastAsia="ru-RU"/>
              </w:rPr>
            </w:pPr>
            <w:r w:rsidRPr="001E7B34">
              <w:rPr>
                <w:lang w:eastAsia="ru-RU"/>
              </w:rPr>
              <w:t>1009,044</w:t>
            </w:r>
          </w:p>
        </w:tc>
      </w:tr>
    </w:tbl>
    <w:p w:rsidR="00587EDC" w:rsidRPr="00587EDC" w:rsidRDefault="00587EDC" w:rsidP="00587EDC"/>
    <w:p w:rsidR="00F4799E" w:rsidRDefault="00710BFA" w:rsidP="001E7B34">
      <w:pPr>
        <w:spacing w:before="240" w:after="0"/>
        <w:ind w:firstLine="0"/>
        <w:rPr>
          <w:lang w:eastAsia="ru-RU"/>
        </w:rPr>
      </w:pPr>
      <w:r>
        <w:rPr>
          <w:noProof/>
          <w:lang w:eastAsia="ru-RU"/>
        </w:rPr>
        <w:lastRenderedPageBreak/>
        <w:drawing>
          <wp:inline distT="0" distB="0" distL="0" distR="0" wp14:anchorId="4F168EC8">
            <wp:extent cx="6043930" cy="305222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5217" cy="3052879"/>
                    </a:xfrm>
                    <a:prstGeom prst="rect">
                      <a:avLst/>
                    </a:prstGeom>
                    <a:noFill/>
                  </pic:spPr>
                </pic:pic>
              </a:graphicData>
            </a:graphic>
          </wp:inline>
        </w:drawing>
      </w:r>
    </w:p>
    <w:p w:rsidR="001E7B34" w:rsidRDefault="001E7B34" w:rsidP="001E7B34">
      <w:pPr>
        <w:pStyle w:val="a6"/>
      </w:pPr>
      <w:bookmarkStart w:id="59" w:name="_Toc508586186"/>
      <w:r>
        <w:t xml:space="preserve">Рис. </w:t>
      </w:r>
      <w:fldSimple w:instr=" STYLEREF 1 \s ">
        <w:r w:rsidR="00402B7B">
          <w:rPr>
            <w:noProof/>
          </w:rPr>
          <w:t>1</w:t>
        </w:r>
      </w:fldSimple>
      <w:r>
        <w:t>.</w:t>
      </w:r>
      <w:fldSimple w:instr=" SEQ Рис. \* ARABIC \s 1 ">
        <w:r w:rsidR="00402B7B">
          <w:rPr>
            <w:noProof/>
          </w:rPr>
          <w:t>1</w:t>
        </w:r>
      </w:fldSimple>
      <w:r>
        <w:t>. Определение прогнозной зависимости отпуска э/э от отпуска т/э</w:t>
      </w:r>
      <w:bookmarkEnd w:id="59"/>
    </w:p>
    <w:p w:rsidR="001E7B34" w:rsidRDefault="001E7B34" w:rsidP="001E7B34">
      <w:r>
        <w:t xml:space="preserve">Согласно </w:t>
      </w:r>
      <w:r w:rsidR="007555BD">
        <w:t>выявленным</w:t>
      </w:r>
      <w:r>
        <w:t xml:space="preserve"> зависимостям был определен прогноз отпуска электрической энергии от ООО «Нижнекамская ТЭЦ» - </w:t>
      </w:r>
      <w:r>
        <w:fldChar w:fldCharType="begin"/>
      </w:r>
      <w:r>
        <w:instrText xml:space="preserve"> REF _Ref508377080 \h </w:instrText>
      </w:r>
      <w:r>
        <w:fldChar w:fldCharType="separate"/>
      </w:r>
      <w:r w:rsidR="00402B7B">
        <w:t xml:space="preserve">Табл. </w:t>
      </w:r>
      <w:r w:rsidR="00402B7B">
        <w:rPr>
          <w:noProof/>
        </w:rPr>
        <w:t>1</w:t>
      </w:r>
      <w:r w:rsidR="00402B7B">
        <w:t>.</w:t>
      </w:r>
      <w:r w:rsidR="00402B7B">
        <w:rPr>
          <w:noProof/>
        </w:rPr>
        <w:t>5</w:t>
      </w:r>
      <w:r>
        <w:fldChar w:fldCharType="end"/>
      </w:r>
      <w:r>
        <w:t>.</w:t>
      </w:r>
    </w:p>
    <w:p w:rsidR="001E7B34" w:rsidRDefault="001E7B34" w:rsidP="001E7B34">
      <w:pPr>
        <w:pStyle w:val="a6"/>
      </w:pPr>
      <w:bookmarkStart w:id="60" w:name="_Ref508377080"/>
      <w:bookmarkStart w:id="61" w:name="_Toc508586191"/>
      <w:r>
        <w:t xml:space="preserve">Табл. </w:t>
      </w:r>
      <w:fldSimple w:instr=" STYLEREF 1 \s ">
        <w:r w:rsidR="00402B7B">
          <w:rPr>
            <w:noProof/>
          </w:rPr>
          <w:t>1</w:t>
        </w:r>
      </w:fldSimple>
      <w:r>
        <w:t>.</w:t>
      </w:r>
      <w:fldSimple w:instr=" SEQ Табл. \* ARABIC \s 1 ">
        <w:r w:rsidR="00402B7B">
          <w:rPr>
            <w:noProof/>
          </w:rPr>
          <w:t>5</w:t>
        </w:r>
      </w:fldSimple>
      <w:bookmarkEnd w:id="60"/>
      <w:r>
        <w:t>. Прогноз отпуска электрической энергии от ООО «Нижнекамская ТЭЦ»</w:t>
      </w:r>
      <w:bookmarkEnd w:id="61"/>
    </w:p>
    <w:tbl>
      <w:tblP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445"/>
        <w:gridCol w:w="1276"/>
        <w:gridCol w:w="1546"/>
        <w:gridCol w:w="1417"/>
        <w:gridCol w:w="1418"/>
        <w:gridCol w:w="1540"/>
      </w:tblGrid>
      <w:tr w:rsidR="001E7B34" w:rsidRPr="001E7B34" w:rsidTr="001E7B34">
        <w:trPr>
          <w:cantSplit/>
          <w:trHeight w:val="2210"/>
          <w:tblHeader/>
        </w:trPr>
        <w:tc>
          <w:tcPr>
            <w:tcW w:w="960" w:type="dxa"/>
            <w:shd w:val="clear" w:color="auto" w:fill="auto"/>
            <w:noWrap/>
            <w:vAlign w:val="center"/>
            <w:hideMark/>
          </w:tcPr>
          <w:p w:rsidR="001E7B34" w:rsidRPr="001E7B34" w:rsidRDefault="001E7B34" w:rsidP="001E7B34">
            <w:pPr>
              <w:pStyle w:val="aa"/>
              <w:spacing w:after="0"/>
              <w:jc w:val="center"/>
            </w:pPr>
          </w:p>
        </w:tc>
        <w:tc>
          <w:tcPr>
            <w:tcW w:w="1445" w:type="dxa"/>
            <w:shd w:val="clear" w:color="auto" w:fill="auto"/>
            <w:noWrap/>
            <w:textDirection w:val="btLr"/>
            <w:vAlign w:val="center"/>
            <w:hideMark/>
          </w:tcPr>
          <w:p w:rsidR="001E7B34" w:rsidRPr="001E7B34" w:rsidRDefault="001E7B34" w:rsidP="001E7B34">
            <w:pPr>
              <w:pStyle w:val="aa"/>
              <w:spacing w:after="0" w:line="240" w:lineRule="auto"/>
              <w:ind w:right="113"/>
              <w:jc w:val="center"/>
            </w:pPr>
            <w:r w:rsidRPr="001E7B34">
              <w:t>Выработка электрической энергии, тыс. кВтч, в том числе:</w:t>
            </w:r>
          </w:p>
        </w:tc>
        <w:tc>
          <w:tcPr>
            <w:tcW w:w="1276" w:type="dxa"/>
            <w:shd w:val="clear" w:color="auto" w:fill="auto"/>
            <w:noWrap/>
            <w:textDirection w:val="btLr"/>
            <w:vAlign w:val="center"/>
            <w:hideMark/>
          </w:tcPr>
          <w:p w:rsidR="001E7B34" w:rsidRPr="001E7B34" w:rsidRDefault="001E7B34" w:rsidP="001E7B34">
            <w:pPr>
              <w:pStyle w:val="aa"/>
              <w:spacing w:after="0" w:line="240" w:lineRule="auto"/>
              <w:ind w:right="113"/>
              <w:jc w:val="center"/>
            </w:pPr>
            <w:r w:rsidRPr="001E7B34">
              <w:t>В конденсационном режиме*</w:t>
            </w:r>
          </w:p>
        </w:tc>
        <w:tc>
          <w:tcPr>
            <w:tcW w:w="1546" w:type="dxa"/>
            <w:shd w:val="clear" w:color="auto" w:fill="auto"/>
            <w:noWrap/>
            <w:textDirection w:val="btLr"/>
            <w:vAlign w:val="center"/>
            <w:hideMark/>
          </w:tcPr>
          <w:p w:rsidR="001E7B34" w:rsidRPr="001E7B34" w:rsidRDefault="001E7B34" w:rsidP="001E7B34">
            <w:pPr>
              <w:pStyle w:val="aa"/>
              <w:spacing w:after="0" w:line="240" w:lineRule="auto"/>
              <w:ind w:right="113"/>
              <w:jc w:val="center"/>
            </w:pPr>
            <w:r w:rsidRPr="001E7B34">
              <w:t>В теплофикационном режиме</w:t>
            </w:r>
          </w:p>
        </w:tc>
        <w:tc>
          <w:tcPr>
            <w:tcW w:w="1417" w:type="dxa"/>
            <w:shd w:val="clear" w:color="auto" w:fill="auto"/>
            <w:noWrap/>
            <w:textDirection w:val="btLr"/>
            <w:vAlign w:val="center"/>
            <w:hideMark/>
          </w:tcPr>
          <w:p w:rsidR="001E7B34" w:rsidRPr="001E7B34" w:rsidRDefault="001E7B34" w:rsidP="001E7B34">
            <w:pPr>
              <w:pStyle w:val="aa"/>
              <w:spacing w:after="0" w:line="240" w:lineRule="auto"/>
              <w:ind w:right="113"/>
              <w:jc w:val="center"/>
            </w:pPr>
            <w:r w:rsidRPr="001E7B34">
              <w:t>Собственные нужды, тыс. кВтч</w:t>
            </w:r>
          </w:p>
        </w:tc>
        <w:tc>
          <w:tcPr>
            <w:tcW w:w="1418" w:type="dxa"/>
            <w:shd w:val="clear" w:color="auto" w:fill="auto"/>
            <w:noWrap/>
            <w:textDirection w:val="btLr"/>
            <w:vAlign w:val="center"/>
            <w:hideMark/>
          </w:tcPr>
          <w:p w:rsidR="001E7B34" w:rsidRPr="001E7B34" w:rsidRDefault="001E7B34" w:rsidP="001E7B34">
            <w:pPr>
              <w:pStyle w:val="aa"/>
              <w:spacing w:after="0" w:line="240" w:lineRule="auto"/>
              <w:ind w:right="113"/>
              <w:jc w:val="center"/>
            </w:pPr>
            <w:r w:rsidRPr="001E7B34">
              <w:t>Отпуск потребителям, тыс. Квт*ч</w:t>
            </w:r>
          </w:p>
        </w:tc>
        <w:tc>
          <w:tcPr>
            <w:tcW w:w="1540" w:type="dxa"/>
            <w:shd w:val="clear" w:color="auto" w:fill="auto"/>
            <w:noWrap/>
            <w:textDirection w:val="btLr"/>
            <w:vAlign w:val="center"/>
            <w:hideMark/>
          </w:tcPr>
          <w:p w:rsidR="001E7B34" w:rsidRPr="001E7B34" w:rsidRDefault="001E7B34" w:rsidP="001E7B34">
            <w:pPr>
              <w:pStyle w:val="aa"/>
              <w:spacing w:after="0" w:line="240" w:lineRule="auto"/>
              <w:ind w:right="113"/>
              <w:jc w:val="center"/>
            </w:pPr>
            <w:r w:rsidRPr="001E7B34">
              <w:t>Отпуск тепловой энергии, Гкал</w:t>
            </w:r>
          </w:p>
        </w:tc>
      </w:tr>
      <w:tr w:rsidR="00710BFA" w:rsidRPr="001E7B34" w:rsidTr="009A4EA3">
        <w:trPr>
          <w:trHeight w:val="288"/>
        </w:trPr>
        <w:tc>
          <w:tcPr>
            <w:tcW w:w="960" w:type="dxa"/>
            <w:shd w:val="clear" w:color="auto" w:fill="auto"/>
            <w:noWrap/>
            <w:vAlign w:val="bottom"/>
            <w:hideMark/>
          </w:tcPr>
          <w:p w:rsidR="00710BFA" w:rsidRPr="001E7B34" w:rsidRDefault="00710BFA" w:rsidP="00710BFA">
            <w:pPr>
              <w:pStyle w:val="aa"/>
            </w:pPr>
            <w:r w:rsidRPr="001E7B34">
              <w:t>2017 год</w:t>
            </w:r>
          </w:p>
        </w:tc>
        <w:tc>
          <w:tcPr>
            <w:tcW w:w="1445" w:type="dxa"/>
            <w:shd w:val="clear" w:color="auto" w:fill="auto"/>
            <w:noWrap/>
            <w:vAlign w:val="bottom"/>
            <w:hideMark/>
          </w:tcPr>
          <w:p w:rsidR="00710BFA" w:rsidRDefault="00710BFA" w:rsidP="00710BFA">
            <w:pPr>
              <w:pStyle w:val="aa"/>
            </w:pPr>
            <w:r>
              <w:t>1 361 216,2</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center"/>
            <w:hideMark/>
          </w:tcPr>
          <w:p w:rsidR="00710BFA" w:rsidRDefault="00710BFA" w:rsidP="00710BFA">
            <w:pPr>
              <w:pStyle w:val="aa"/>
              <w:rPr>
                <w:rFonts w:ascii="Arial" w:hAnsi="Arial" w:cs="Arial"/>
                <w:sz w:val="20"/>
                <w:szCs w:val="20"/>
              </w:rPr>
            </w:pPr>
            <w:r>
              <w:rPr>
                <w:rFonts w:ascii="Arial" w:hAnsi="Arial" w:cs="Arial"/>
                <w:sz w:val="20"/>
                <w:szCs w:val="20"/>
              </w:rPr>
              <w:t>1 009 044,0</w:t>
            </w:r>
          </w:p>
        </w:tc>
        <w:tc>
          <w:tcPr>
            <w:tcW w:w="1417" w:type="dxa"/>
            <w:shd w:val="clear" w:color="auto" w:fill="auto"/>
            <w:noWrap/>
            <w:vAlign w:val="bottom"/>
            <w:hideMark/>
          </w:tcPr>
          <w:p w:rsidR="00710BFA" w:rsidRDefault="00710BFA" w:rsidP="00710BFA">
            <w:pPr>
              <w:pStyle w:val="aa"/>
            </w:pPr>
            <w:r>
              <w:t>169 001,3</w:t>
            </w:r>
          </w:p>
        </w:tc>
        <w:tc>
          <w:tcPr>
            <w:tcW w:w="1418" w:type="dxa"/>
            <w:shd w:val="clear" w:color="auto" w:fill="auto"/>
            <w:noWrap/>
            <w:vAlign w:val="bottom"/>
            <w:hideMark/>
          </w:tcPr>
          <w:p w:rsidR="00710BFA" w:rsidRDefault="00710BFA" w:rsidP="00710BFA">
            <w:pPr>
              <w:pStyle w:val="aa"/>
            </w:pPr>
            <w:r>
              <w:t>1 192 214,9</w:t>
            </w:r>
          </w:p>
        </w:tc>
        <w:tc>
          <w:tcPr>
            <w:tcW w:w="1540" w:type="dxa"/>
            <w:shd w:val="clear" w:color="auto" w:fill="auto"/>
            <w:noWrap/>
            <w:vAlign w:val="bottom"/>
            <w:hideMark/>
          </w:tcPr>
          <w:p w:rsidR="00710BFA" w:rsidRDefault="00710BFA" w:rsidP="00710BFA">
            <w:pPr>
              <w:pStyle w:val="aa"/>
            </w:pPr>
            <w:r>
              <w:t>3 362 464,0</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2018 год</w:t>
            </w:r>
          </w:p>
        </w:tc>
        <w:tc>
          <w:tcPr>
            <w:tcW w:w="1445" w:type="dxa"/>
            <w:shd w:val="clear" w:color="auto" w:fill="auto"/>
            <w:noWrap/>
            <w:vAlign w:val="bottom"/>
            <w:hideMark/>
          </w:tcPr>
          <w:p w:rsidR="00710BFA" w:rsidRDefault="00710BFA" w:rsidP="00710BFA">
            <w:pPr>
              <w:pStyle w:val="aa"/>
            </w:pPr>
            <w:r>
              <w:t>1 280 693,1</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928 521,0</w:t>
            </w:r>
          </w:p>
        </w:tc>
        <w:tc>
          <w:tcPr>
            <w:tcW w:w="1417" w:type="dxa"/>
            <w:shd w:val="clear" w:color="auto" w:fill="auto"/>
            <w:noWrap/>
            <w:vAlign w:val="bottom"/>
            <w:hideMark/>
          </w:tcPr>
          <w:p w:rsidR="00710BFA" w:rsidRDefault="00710BFA" w:rsidP="00710BFA">
            <w:pPr>
              <w:pStyle w:val="aa"/>
            </w:pPr>
            <w:r>
              <w:t>133 418,2</w:t>
            </w:r>
          </w:p>
        </w:tc>
        <w:tc>
          <w:tcPr>
            <w:tcW w:w="1418" w:type="dxa"/>
            <w:shd w:val="clear" w:color="auto" w:fill="auto"/>
            <w:noWrap/>
            <w:vAlign w:val="bottom"/>
            <w:hideMark/>
          </w:tcPr>
          <w:p w:rsidR="00710BFA" w:rsidRDefault="00710BFA" w:rsidP="00710BFA">
            <w:pPr>
              <w:pStyle w:val="aa"/>
            </w:pPr>
            <w:r>
              <w:t>1 147 275,0</w:t>
            </w:r>
          </w:p>
        </w:tc>
        <w:tc>
          <w:tcPr>
            <w:tcW w:w="1540" w:type="dxa"/>
            <w:shd w:val="clear" w:color="auto" w:fill="auto"/>
            <w:noWrap/>
            <w:vAlign w:val="bottom"/>
            <w:hideMark/>
          </w:tcPr>
          <w:p w:rsidR="00710BFA" w:rsidRDefault="00710BFA" w:rsidP="00710BFA">
            <w:pPr>
              <w:pStyle w:val="aa"/>
            </w:pPr>
            <w:r>
              <w:t>2 654 498,8</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2019 год</w:t>
            </w:r>
          </w:p>
        </w:tc>
        <w:tc>
          <w:tcPr>
            <w:tcW w:w="1445" w:type="dxa"/>
            <w:shd w:val="clear" w:color="auto" w:fill="auto"/>
            <w:noWrap/>
            <w:vAlign w:val="bottom"/>
            <w:hideMark/>
          </w:tcPr>
          <w:p w:rsidR="00710BFA" w:rsidRDefault="00710BFA" w:rsidP="00710BFA">
            <w:pPr>
              <w:pStyle w:val="aa"/>
            </w:pPr>
            <w:r>
              <w:t>1 289 326,1</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937 153,9</w:t>
            </w:r>
          </w:p>
        </w:tc>
        <w:tc>
          <w:tcPr>
            <w:tcW w:w="1417" w:type="dxa"/>
            <w:shd w:val="clear" w:color="auto" w:fill="auto"/>
            <w:noWrap/>
            <w:vAlign w:val="bottom"/>
            <w:hideMark/>
          </w:tcPr>
          <w:p w:rsidR="00710BFA" w:rsidRDefault="00710BFA" w:rsidP="00710BFA">
            <w:pPr>
              <w:pStyle w:val="aa"/>
            </w:pPr>
            <w:r>
              <w:t>136 319,4</w:t>
            </w:r>
          </w:p>
        </w:tc>
        <w:tc>
          <w:tcPr>
            <w:tcW w:w="1418" w:type="dxa"/>
            <w:shd w:val="clear" w:color="auto" w:fill="auto"/>
            <w:noWrap/>
            <w:vAlign w:val="bottom"/>
            <w:hideMark/>
          </w:tcPr>
          <w:p w:rsidR="00710BFA" w:rsidRDefault="00710BFA" w:rsidP="00710BFA">
            <w:pPr>
              <w:pStyle w:val="aa"/>
            </w:pPr>
            <w:r>
              <w:t>1 153 006,7</w:t>
            </w:r>
          </w:p>
        </w:tc>
        <w:tc>
          <w:tcPr>
            <w:tcW w:w="1540" w:type="dxa"/>
            <w:shd w:val="clear" w:color="auto" w:fill="auto"/>
            <w:noWrap/>
            <w:vAlign w:val="bottom"/>
            <w:hideMark/>
          </w:tcPr>
          <w:p w:rsidR="00710BFA" w:rsidRDefault="00710BFA" w:rsidP="00710BFA">
            <w:pPr>
              <w:pStyle w:val="aa"/>
            </w:pPr>
            <w:r>
              <w:t>2 712 221,9</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2020 год</w:t>
            </w:r>
          </w:p>
        </w:tc>
        <w:tc>
          <w:tcPr>
            <w:tcW w:w="1445" w:type="dxa"/>
            <w:shd w:val="clear" w:color="auto" w:fill="auto"/>
            <w:noWrap/>
            <w:vAlign w:val="bottom"/>
            <w:hideMark/>
          </w:tcPr>
          <w:p w:rsidR="00710BFA" w:rsidRDefault="00710BFA" w:rsidP="00710BFA">
            <w:pPr>
              <w:pStyle w:val="aa"/>
            </w:pPr>
            <w:r>
              <w:t>1 302 516,1</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950 343,9</w:t>
            </w:r>
          </w:p>
        </w:tc>
        <w:tc>
          <w:tcPr>
            <w:tcW w:w="1417" w:type="dxa"/>
            <w:shd w:val="clear" w:color="auto" w:fill="auto"/>
            <w:noWrap/>
            <w:vAlign w:val="bottom"/>
            <w:hideMark/>
          </w:tcPr>
          <w:p w:rsidR="00710BFA" w:rsidRDefault="00710BFA" w:rsidP="00710BFA">
            <w:pPr>
              <w:pStyle w:val="aa"/>
            </w:pPr>
            <w:r>
              <w:t>140 820,9</w:t>
            </w:r>
          </w:p>
        </w:tc>
        <w:tc>
          <w:tcPr>
            <w:tcW w:w="1418" w:type="dxa"/>
            <w:shd w:val="clear" w:color="auto" w:fill="auto"/>
            <w:noWrap/>
            <w:vAlign w:val="bottom"/>
            <w:hideMark/>
          </w:tcPr>
          <w:p w:rsidR="00710BFA" w:rsidRDefault="00710BFA" w:rsidP="00710BFA">
            <w:pPr>
              <w:pStyle w:val="aa"/>
            </w:pPr>
            <w:r>
              <w:t>1 161 695,2</w:t>
            </w:r>
          </w:p>
        </w:tc>
        <w:tc>
          <w:tcPr>
            <w:tcW w:w="1540" w:type="dxa"/>
            <w:shd w:val="clear" w:color="auto" w:fill="auto"/>
            <w:noWrap/>
            <w:vAlign w:val="bottom"/>
            <w:hideMark/>
          </w:tcPr>
          <w:p w:rsidR="00710BFA" w:rsidRDefault="00710BFA" w:rsidP="00710BFA">
            <w:pPr>
              <w:pStyle w:val="aa"/>
            </w:pPr>
            <w:r>
              <w:t>2 801 783,7</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2021 год</w:t>
            </w:r>
          </w:p>
        </w:tc>
        <w:tc>
          <w:tcPr>
            <w:tcW w:w="1445" w:type="dxa"/>
            <w:shd w:val="clear" w:color="auto" w:fill="auto"/>
            <w:noWrap/>
            <w:vAlign w:val="bottom"/>
            <w:hideMark/>
          </w:tcPr>
          <w:p w:rsidR="00710BFA" w:rsidRDefault="00710BFA" w:rsidP="00710BFA">
            <w:pPr>
              <w:pStyle w:val="aa"/>
            </w:pPr>
            <w:r>
              <w:t>1 316 653,6</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964 481,4</w:t>
            </w:r>
          </w:p>
        </w:tc>
        <w:tc>
          <w:tcPr>
            <w:tcW w:w="1417" w:type="dxa"/>
            <w:shd w:val="clear" w:color="auto" w:fill="auto"/>
            <w:noWrap/>
            <w:vAlign w:val="bottom"/>
            <w:hideMark/>
          </w:tcPr>
          <w:p w:rsidR="00710BFA" w:rsidRDefault="00710BFA" w:rsidP="00710BFA">
            <w:pPr>
              <w:pStyle w:val="aa"/>
            </w:pPr>
            <w:r>
              <w:t>145 738,5</w:t>
            </w:r>
          </w:p>
        </w:tc>
        <w:tc>
          <w:tcPr>
            <w:tcW w:w="1418" w:type="dxa"/>
            <w:shd w:val="clear" w:color="auto" w:fill="auto"/>
            <w:noWrap/>
            <w:vAlign w:val="bottom"/>
            <w:hideMark/>
          </w:tcPr>
          <w:p w:rsidR="00710BFA" w:rsidRDefault="00710BFA" w:rsidP="00710BFA">
            <w:pPr>
              <w:pStyle w:val="aa"/>
            </w:pPr>
            <w:r>
              <w:t>1 170 915,1</w:t>
            </w:r>
          </w:p>
        </w:tc>
        <w:tc>
          <w:tcPr>
            <w:tcW w:w="1540" w:type="dxa"/>
            <w:shd w:val="clear" w:color="auto" w:fill="auto"/>
            <w:noWrap/>
            <w:vAlign w:val="bottom"/>
            <w:hideMark/>
          </w:tcPr>
          <w:p w:rsidR="00710BFA" w:rsidRDefault="00710BFA" w:rsidP="00710BFA">
            <w:pPr>
              <w:pStyle w:val="aa"/>
            </w:pPr>
            <w:r>
              <w:t>2 899 624,7</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2022 год</w:t>
            </w:r>
          </w:p>
        </w:tc>
        <w:tc>
          <w:tcPr>
            <w:tcW w:w="1445" w:type="dxa"/>
            <w:shd w:val="clear" w:color="auto" w:fill="auto"/>
            <w:noWrap/>
            <w:vAlign w:val="bottom"/>
            <w:hideMark/>
          </w:tcPr>
          <w:p w:rsidR="00710BFA" w:rsidRDefault="00710BFA" w:rsidP="00710BFA">
            <w:pPr>
              <w:pStyle w:val="aa"/>
            </w:pPr>
            <w:r>
              <w:t>1 332 005,9</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979 833,8</w:t>
            </w:r>
          </w:p>
        </w:tc>
        <w:tc>
          <w:tcPr>
            <w:tcW w:w="1417" w:type="dxa"/>
            <w:shd w:val="clear" w:color="auto" w:fill="auto"/>
            <w:noWrap/>
            <w:vAlign w:val="bottom"/>
            <w:hideMark/>
          </w:tcPr>
          <w:p w:rsidR="00710BFA" w:rsidRDefault="00710BFA" w:rsidP="00710BFA">
            <w:pPr>
              <w:pStyle w:val="aa"/>
            </w:pPr>
            <w:r>
              <w:t>151 187,8</w:t>
            </w:r>
          </w:p>
        </w:tc>
        <w:tc>
          <w:tcPr>
            <w:tcW w:w="1418" w:type="dxa"/>
            <w:shd w:val="clear" w:color="auto" w:fill="auto"/>
            <w:noWrap/>
            <w:vAlign w:val="bottom"/>
            <w:hideMark/>
          </w:tcPr>
          <w:p w:rsidR="00710BFA" w:rsidRDefault="00710BFA" w:rsidP="00710BFA">
            <w:pPr>
              <w:pStyle w:val="aa"/>
            </w:pPr>
            <w:r>
              <w:t>1 180 818,1</w:t>
            </w:r>
          </w:p>
        </w:tc>
        <w:tc>
          <w:tcPr>
            <w:tcW w:w="1540" w:type="dxa"/>
            <w:shd w:val="clear" w:color="auto" w:fill="auto"/>
            <w:noWrap/>
            <w:vAlign w:val="bottom"/>
            <w:hideMark/>
          </w:tcPr>
          <w:p w:rsidR="00710BFA" w:rsidRDefault="00710BFA" w:rsidP="00710BFA">
            <w:pPr>
              <w:pStyle w:val="aa"/>
            </w:pPr>
            <w:r>
              <w:t>3 008 045,8</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lastRenderedPageBreak/>
              <w:t>2023 год</w:t>
            </w:r>
          </w:p>
        </w:tc>
        <w:tc>
          <w:tcPr>
            <w:tcW w:w="1445" w:type="dxa"/>
            <w:shd w:val="clear" w:color="auto" w:fill="auto"/>
            <w:noWrap/>
            <w:vAlign w:val="bottom"/>
            <w:hideMark/>
          </w:tcPr>
          <w:p w:rsidR="00710BFA" w:rsidRDefault="00710BFA" w:rsidP="00710BFA">
            <w:pPr>
              <w:pStyle w:val="aa"/>
            </w:pPr>
            <w:r>
              <w:t>1 323 777,3</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971 605,1</w:t>
            </w:r>
          </w:p>
        </w:tc>
        <w:tc>
          <w:tcPr>
            <w:tcW w:w="1417" w:type="dxa"/>
            <w:shd w:val="clear" w:color="auto" w:fill="auto"/>
            <w:noWrap/>
            <w:vAlign w:val="bottom"/>
            <w:hideMark/>
          </w:tcPr>
          <w:p w:rsidR="00710BFA" w:rsidRDefault="00710BFA" w:rsidP="00710BFA">
            <w:pPr>
              <w:pStyle w:val="aa"/>
            </w:pPr>
            <w:r>
              <w:t>148 252,9</w:t>
            </w:r>
          </w:p>
        </w:tc>
        <w:tc>
          <w:tcPr>
            <w:tcW w:w="1418" w:type="dxa"/>
            <w:shd w:val="clear" w:color="auto" w:fill="auto"/>
            <w:noWrap/>
            <w:vAlign w:val="bottom"/>
            <w:hideMark/>
          </w:tcPr>
          <w:p w:rsidR="00710BFA" w:rsidRDefault="00710BFA" w:rsidP="00710BFA">
            <w:pPr>
              <w:pStyle w:val="aa"/>
            </w:pPr>
            <w:r>
              <w:t>1 175 524,4</w:t>
            </w:r>
          </w:p>
        </w:tc>
        <w:tc>
          <w:tcPr>
            <w:tcW w:w="1540" w:type="dxa"/>
            <w:shd w:val="clear" w:color="auto" w:fill="auto"/>
            <w:noWrap/>
            <w:vAlign w:val="bottom"/>
            <w:hideMark/>
          </w:tcPr>
          <w:p w:rsidR="00710BFA" w:rsidRDefault="00710BFA" w:rsidP="00710BFA">
            <w:pPr>
              <w:pStyle w:val="aa"/>
            </w:pPr>
            <w:r>
              <w:t>2 949 651,5</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2024 год</w:t>
            </w:r>
          </w:p>
        </w:tc>
        <w:tc>
          <w:tcPr>
            <w:tcW w:w="1445" w:type="dxa"/>
            <w:shd w:val="clear" w:color="auto" w:fill="auto"/>
            <w:noWrap/>
            <w:vAlign w:val="bottom"/>
            <w:hideMark/>
          </w:tcPr>
          <w:p w:rsidR="00710BFA" w:rsidRDefault="00710BFA" w:rsidP="00710BFA">
            <w:pPr>
              <w:pStyle w:val="aa"/>
            </w:pPr>
            <w:r>
              <w:t>1 325 140,3</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972 968,2</w:t>
            </w:r>
          </w:p>
        </w:tc>
        <w:tc>
          <w:tcPr>
            <w:tcW w:w="1417" w:type="dxa"/>
            <w:shd w:val="clear" w:color="auto" w:fill="auto"/>
            <w:noWrap/>
            <w:vAlign w:val="bottom"/>
            <w:hideMark/>
          </w:tcPr>
          <w:p w:rsidR="00710BFA" w:rsidRDefault="00710BFA" w:rsidP="00710BFA">
            <w:pPr>
              <w:pStyle w:val="aa"/>
            </w:pPr>
            <w:r>
              <w:t>148 736,8</w:t>
            </w:r>
          </w:p>
        </w:tc>
        <w:tc>
          <w:tcPr>
            <w:tcW w:w="1418" w:type="dxa"/>
            <w:shd w:val="clear" w:color="auto" w:fill="auto"/>
            <w:noWrap/>
            <w:vAlign w:val="bottom"/>
            <w:hideMark/>
          </w:tcPr>
          <w:p w:rsidR="00710BFA" w:rsidRDefault="00710BFA" w:rsidP="00710BFA">
            <w:pPr>
              <w:pStyle w:val="aa"/>
            </w:pPr>
            <w:r>
              <w:t>1 176 403,6</w:t>
            </w:r>
          </w:p>
        </w:tc>
        <w:tc>
          <w:tcPr>
            <w:tcW w:w="1540" w:type="dxa"/>
            <w:shd w:val="clear" w:color="auto" w:fill="auto"/>
            <w:noWrap/>
            <w:vAlign w:val="bottom"/>
            <w:hideMark/>
          </w:tcPr>
          <w:p w:rsidR="00710BFA" w:rsidRDefault="00710BFA" w:rsidP="00710BFA">
            <w:pPr>
              <w:pStyle w:val="aa"/>
            </w:pPr>
            <w:r>
              <w:t>2 959 279,4</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2025 год</w:t>
            </w:r>
          </w:p>
        </w:tc>
        <w:tc>
          <w:tcPr>
            <w:tcW w:w="1445" w:type="dxa"/>
            <w:shd w:val="clear" w:color="auto" w:fill="auto"/>
            <w:noWrap/>
            <w:vAlign w:val="bottom"/>
            <w:hideMark/>
          </w:tcPr>
          <w:p w:rsidR="00710BFA" w:rsidRDefault="00710BFA" w:rsidP="00710BFA">
            <w:pPr>
              <w:pStyle w:val="aa"/>
            </w:pPr>
            <w:r>
              <w:t>1 326 499,9</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974 327,7</w:t>
            </w:r>
          </w:p>
        </w:tc>
        <w:tc>
          <w:tcPr>
            <w:tcW w:w="1417" w:type="dxa"/>
            <w:shd w:val="clear" w:color="auto" w:fill="auto"/>
            <w:noWrap/>
            <w:vAlign w:val="bottom"/>
            <w:hideMark/>
          </w:tcPr>
          <w:p w:rsidR="00710BFA" w:rsidRDefault="00710BFA" w:rsidP="00710BFA">
            <w:pPr>
              <w:pStyle w:val="aa"/>
            </w:pPr>
            <w:r>
              <w:t>149 220,4</w:t>
            </w:r>
          </w:p>
        </w:tc>
        <w:tc>
          <w:tcPr>
            <w:tcW w:w="1418" w:type="dxa"/>
            <w:shd w:val="clear" w:color="auto" w:fill="auto"/>
            <w:noWrap/>
            <w:vAlign w:val="bottom"/>
            <w:hideMark/>
          </w:tcPr>
          <w:p w:rsidR="00710BFA" w:rsidRDefault="00710BFA" w:rsidP="00710BFA">
            <w:pPr>
              <w:pStyle w:val="aa"/>
            </w:pPr>
            <w:r>
              <w:t>1 177 279,6</w:t>
            </w:r>
          </w:p>
        </w:tc>
        <w:tc>
          <w:tcPr>
            <w:tcW w:w="1540" w:type="dxa"/>
            <w:shd w:val="clear" w:color="auto" w:fill="auto"/>
            <w:noWrap/>
            <w:vAlign w:val="bottom"/>
            <w:hideMark/>
          </w:tcPr>
          <w:p w:rsidR="00710BFA" w:rsidRDefault="00710BFA" w:rsidP="00710BFA">
            <w:pPr>
              <w:pStyle w:val="aa"/>
            </w:pPr>
            <w:r>
              <w:t>2 968 900,4</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2026 год</w:t>
            </w:r>
          </w:p>
        </w:tc>
        <w:tc>
          <w:tcPr>
            <w:tcW w:w="1445" w:type="dxa"/>
            <w:shd w:val="clear" w:color="auto" w:fill="auto"/>
            <w:noWrap/>
            <w:vAlign w:val="bottom"/>
            <w:hideMark/>
          </w:tcPr>
          <w:p w:rsidR="00710BFA" w:rsidRDefault="00710BFA" w:rsidP="00710BFA">
            <w:pPr>
              <w:pStyle w:val="aa"/>
            </w:pPr>
            <w:r>
              <w:t>1 327 572,9</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975 400,7</w:t>
            </w:r>
          </w:p>
        </w:tc>
        <w:tc>
          <w:tcPr>
            <w:tcW w:w="1417" w:type="dxa"/>
            <w:shd w:val="clear" w:color="auto" w:fill="auto"/>
            <w:noWrap/>
            <w:vAlign w:val="bottom"/>
            <w:hideMark/>
          </w:tcPr>
          <w:p w:rsidR="00710BFA" w:rsidRDefault="00710BFA" w:rsidP="00710BFA">
            <w:pPr>
              <w:pStyle w:val="aa"/>
            </w:pPr>
            <w:r>
              <w:t>149 602,6</w:t>
            </w:r>
          </w:p>
        </w:tc>
        <w:tc>
          <w:tcPr>
            <w:tcW w:w="1418" w:type="dxa"/>
            <w:shd w:val="clear" w:color="auto" w:fill="auto"/>
            <w:noWrap/>
            <w:vAlign w:val="bottom"/>
            <w:hideMark/>
          </w:tcPr>
          <w:p w:rsidR="00710BFA" w:rsidRDefault="00710BFA" w:rsidP="00710BFA">
            <w:pPr>
              <w:pStyle w:val="aa"/>
            </w:pPr>
            <w:r>
              <w:t>1 177 970,3</w:t>
            </w:r>
          </w:p>
        </w:tc>
        <w:tc>
          <w:tcPr>
            <w:tcW w:w="1540" w:type="dxa"/>
            <w:shd w:val="clear" w:color="auto" w:fill="auto"/>
            <w:noWrap/>
            <w:vAlign w:val="bottom"/>
            <w:hideMark/>
          </w:tcPr>
          <w:p w:rsidR="00710BFA" w:rsidRDefault="00710BFA" w:rsidP="00710BFA">
            <w:pPr>
              <w:pStyle w:val="aa"/>
            </w:pPr>
            <w:r>
              <w:t>2 976 505,9</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2027 год</w:t>
            </w:r>
          </w:p>
        </w:tc>
        <w:tc>
          <w:tcPr>
            <w:tcW w:w="1445" w:type="dxa"/>
            <w:shd w:val="clear" w:color="auto" w:fill="auto"/>
            <w:noWrap/>
            <w:vAlign w:val="bottom"/>
            <w:hideMark/>
          </w:tcPr>
          <w:p w:rsidR="00710BFA" w:rsidRDefault="00710BFA" w:rsidP="00710BFA">
            <w:pPr>
              <w:pStyle w:val="aa"/>
            </w:pPr>
            <w:r>
              <w:t>1 328 684,3</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976 512,1</w:t>
            </w:r>
          </w:p>
        </w:tc>
        <w:tc>
          <w:tcPr>
            <w:tcW w:w="1417" w:type="dxa"/>
            <w:shd w:val="clear" w:color="auto" w:fill="auto"/>
            <w:noWrap/>
            <w:vAlign w:val="bottom"/>
            <w:hideMark/>
          </w:tcPr>
          <w:p w:rsidR="00710BFA" w:rsidRDefault="00710BFA" w:rsidP="00710BFA">
            <w:pPr>
              <w:pStyle w:val="aa"/>
            </w:pPr>
            <w:r>
              <w:t>149 999,1</w:t>
            </w:r>
          </w:p>
        </w:tc>
        <w:tc>
          <w:tcPr>
            <w:tcW w:w="1418" w:type="dxa"/>
            <w:shd w:val="clear" w:color="auto" w:fill="auto"/>
            <w:noWrap/>
            <w:vAlign w:val="bottom"/>
            <w:hideMark/>
          </w:tcPr>
          <w:p w:rsidR="00710BFA" w:rsidRDefault="00710BFA" w:rsidP="00710BFA">
            <w:pPr>
              <w:pStyle w:val="aa"/>
            </w:pPr>
            <w:r>
              <w:t>1 178 685,1</w:t>
            </w:r>
          </w:p>
        </w:tc>
        <w:tc>
          <w:tcPr>
            <w:tcW w:w="1540" w:type="dxa"/>
            <w:shd w:val="clear" w:color="auto" w:fill="auto"/>
            <w:noWrap/>
            <w:vAlign w:val="bottom"/>
            <w:hideMark/>
          </w:tcPr>
          <w:p w:rsidR="00710BFA" w:rsidRDefault="00710BFA" w:rsidP="00710BFA">
            <w:pPr>
              <w:pStyle w:val="aa"/>
            </w:pPr>
            <w:r>
              <w:t>2 984 395,4</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2028 год</w:t>
            </w:r>
          </w:p>
        </w:tc>
        <w:tc>
          <w:tcPr>
            <w:tcW w:w="1445" w:type="dxa"/>
            <w:shd w:val="clear" w:color="auto" w:fill="auto"/>
            <w:noWrap/>
            <w:vAlign w:val="bottom"/>
            <w:hideMark/>
          </w:tcPr>
          <w:p w:rsidR="00710BFA" w:rsidRDefault="00710BFA" w:rsidP="00710BFA">
            <w:pPr>
              <w:pStyle w:val="aa"/>
            </w:pPr>
            <w:r>
              <w:t>1 329 672,8</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977 500,6</w:t>
            </w:r>
          </w:p>
        </w:tc>
        <w:tc>
          <w:tcPr>
            <w:tcW w:w="1417" w:type="dxa"/>
            <w:shd w:val="clear" w:color="auto" w:fill="auto"/>
            <w:noWrap/>
            <w:vAlign w:val="bottom"/>
            <w:hideMark/>
          </w:tcPr>
          <w:p w:rsidR="00710BFA" w:rsidRDefault="00710BFA" w:rsidP="00710BFA">
            <w:pPr>
              <w:pStyle w:val="aa"/>
            </w:pPr>
            <w:r>
              <w:t>150 352,3</w:t>
            </w:r>
          </w:p>
        </w:tc>
        <w:tc>
          <w:tcPr>
            <w:tcW w:w="1418" w:type="dxa"/>
            <w:shd w:val="clear" w:color="auto" w:fill="auto"/>
            <w:noWrap/>
            <w:vAlign w:val="bottom"/>
            <w:hideMark/>
          </w:tcPr>
          <w:p w:rsidR="00710BFA" w:rsidRDefault="00710BFA" w:rsidP="00710BFA">
            <w:pPr>
              <w:pStyle w:val="aa"/>
            </w:pPr>
            <w:r>
              <w:t>1 179 320,4</w:t>
            </w:r>
          </w:p>
        </w:tc>
        <w:tc>
          <w:tcPr>
            <w:tcW w:w="1540" w:type="dxa"/>
            <w:shd w:val="clear" w:color="auto" w:fill="auto"/>
            <w:noWrap/>
            <w:vAlign w:val="bottom"/>
            <w:hideMark/>
          </w:tcPr>
          <w:p w:rsidR="00710BFA" w:rsidRDefault="00710BFA" w:rsidP="00710BFA">
            <w:pPr>
              <w:pStyle w:val="aa"/>
            </w:pPr>
            <w:r>
              <w:t>2 991 422,3</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2029 год</w:t>
            </w:r>
          </w:p>
        </w:tc>
        <w:tc>
          <w:tcPr>
            <w:tcW w:w="1445" w:type="dxa"/>
            <w:shd w:val="clear" w:color="auto" w:fill="auto"/>
            <w:noWrap/>
            <w:vAlign w:val="bottom"/>
            <w:hideMark/>
          </w:tcPr>
          <w:p w:rsidR="00710BFA" w:rsidRDefault="00710BFA" w:rsidP="00710BFA">
            <w:pPr>
              <w:pStyle w:val="aa"/>
            </w:pPr>
            <w:r>
              <w:t>1 331 543,2</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979 371,1</w:t>
            </w:r>
          </w:p>
        </w:tc>
        <w:tc>
          <w:tcPr>
            <w:tcW w:w="1417" w:type="dxa"/>
            <w:shd w:val="clear" w:color="auto" w:fill="auto"/>
            <w:noWrap/>
            <w:vAlign w:val="bottom"/>
            <w:hideMark/>
          </w:tcPr>
          <w:p w:rsidR="00710BFA" w:rsidRDefault="00710BFA" w:rsidP="00710BFA">
            <w:pPr>
              <w:pStyle w:val="aa"/>
            </w:pPr>
            <w:r>
              <w:t>151 021,9</w:t>
            </w:r>
          </w:p>
        </w:tc>
        <w:tc>
          <w:tcPr>
            <w:tcW w:w="1418" w:type="dxa"/>
            <w:shd w:val="clear" w:color="auto" w:fill="auto"/>
            <w:noWrap/>
            <w:vAlign w:val="bottom"/>
            <w:hideMark/>
          </w:tcPr>
          <w:p w:rsidR="00710BFA" w:rsidRDefault="00710BFA" w:rsidP="00710BFA">
            <w:pPr>
              <w:pStyle w:val="aa"/>
            </w:pPr>
            <w:r>
              <w:t>1 180 521,3</w:t>
            </w:r>
          </w:p>
        </w:tc>
        <w:tc>
          <w:tcPr>
            <w:tcW w:w="1540" w:type="dxa"/>
            <w:shd w:val="clear" w:color="auto" w:fill="auto"/>
            <w:noWrap/>
            <w:vAlign w:val="bottom"/>
            <w:hideMark/>
          </w:tcPr>
          <w:p w:rsidR="00710BFA" w:rsidRDefault="00710BFA" w:rsidP="00710BFA">
            <w:pPr>
              <w:pStyle w:val="aa"/>
            </w:pPr>
            <w:r>
              <w:t>3 004 745,0</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2030 год</w:t>
            </w:r>
          </w:p>
        </w:tc>
        <w:tc>
          <w:tcPr>
            <w:tcW w:w="1445" w:type="dxa"/>
            <w:shd w:val="clear" w:color="auto" w:fill="auto"/>
            <w:noWrap/>
            <w:vAlign w:val="bottom"/>
            <w:hideMark/>
          </w:tcPr>
          <w:p w:rsidR="00710BFA" w:rsidRDefault="00710BFA" w:rsidP="00710BFA">
            <w:pPr>
              <w:pStyle w:val="aa"/>
            </w:pPr>
            <w:r>
              <w:t>1 333 391,3</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981 219,1</w:t>
            </w:r>
          </w:p>
        </w:tc>
        <w:tc>
          <w:tcPr>
            <w:tcW w:w="1417" w:type="dxa"/>
            <w:shd w:val="clear" w:color="auto" w:fill="auto"/>
            <w:noWrap/>
            <w:vAlign w:val="bottom"/>
            <w:hideMark/>
          </w:tcPr>
          <w:p w:rsidR="00710BFA" w:rsidRDefault="00710BFA" w:rsidP="00710BFA">
            <w:pPr>
              <w:pStyle w:val="aa"/>
            </w:pPr>
            <w:r>
              <w:t>151 685,2</w:t>
            </w:r>
          </w:p>
        </w:tc>
        <w:tc>
          <w:tcPr>
            <w:tcW w:w="1418" w:type="dxa"/>
            <w:shd w:val="clear" w:color="auto" w:fill="auto"/>
            <w:noWrap/>
            <w:vAlign w:val="bottom"/>
            <w:hideMark/>
          </w:tcPr>
          <w:p w:rsidR="00710BFA" w:rsidRDefault="00710BFA" w:rsidP="00710BFA">
            <w:pPr>
              <w:pStyle w:val="aa"/>
            </w:pPr>
            <w:r>
              <w:t>1 181 706,1</w:t>
            </w:r>
          </w:p>
        </w:tc>
        <w:tc>
          <w:tcPr>
            <w:tcW w:w="1540" w:type="dxa"/>
            <w:shd w:val="clear" w:color="auto" w:fill="auto"/>
            <w:noWrap/>
            <w:vAlign w:val="bottom"/>
            <w:hideMark/>
          </w:tcPr>
          <w:p w:rsidR="00710BFA" w:rsidRDefault="00710BFA" w:rsidP="00710BFA">
            <w:pPr>
              <w:pStyle w:val="aa"/>
            </w:pPr>
            <w:r>
              <w:t>3 017 940,9</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2031 год</w:t>
            </w:r>
          </w:p>
        </w:tc>
        <w:tc>
          <w:tcPr>
            <w:tcW w:w="1445" w:type="dxa"/>
            <w:shd w:val="clear" w:color="auto" w:fill="auto"/>
            <w:noWrap/>
            <w:vAlign w:val="bottom"/>
            <w:hideMark/>
          </w:tcPr>
          <w:p w:rsidR="00710BFA" w:rsidRDefault="00710BFA" w:rsidP="00710BFA">
            <w:pPr>
              <w:pStyle w:val="aa"/>
            </w:pPr>
            <w:r>
              <w:t>1 335 926,3</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983 754,1</w:t>
            </w:r>
          </w:p>
        </w:tc>
        <w:tc>
          <w:tcPr>
            <w:tcW w:w="1417" w:type="dxa"/>
            <w:shd w:val="clear" w:color="auto" w:fill="auto"/>
            <w:noWrap/>
            <w:vAlign w:val="bottom"/>
            <w:hideMark/>
          </w:tcPr>
          <w:p w:rsidR="00710BFA" w:rsidRDefault="00710BFA" w:rsidP="00710BFA">
            <w:pPr>
              <w:pStyle w:val="aa"/>
            </w:pPr>
            <w:r>
              <w:t>152 597,7</w:t>
            </w:r>
          </w:p>
        </w:tc>
        <w:tc>
          <w:tcPr>
            <w:tcW w:w="1418" w:type="dxa"/>
            <w:shd w:val="clear" w:color="auto" w:fill="auto"/>
            <w:noWrap/>
            <w:vAlign w:val="bottom"/>
            <w:hideMark/>
          </w:tcPr>
          <w:p w:rsidR="00710BFA" w:rsidRDefault="00710BFA" w:rsidP="00710BFA">
            <w:pPr>
              <w:pStyle w:val="aa"/>
            </w:pPr>
            <w:r>
              <w:t>1 183 328,6</w:t>
            </w:r>
          </w:p>
        </w:tc>
        <w:tc>
          <w:tcPr>
            <w:tcW w:w="1540" w:type="dxa"/>
            <w:shd w:val="clear" w:color="auto" w:fill="auto"/>
            <w:noWrap/>
            <w:vAlign w:val="bottom"/>
            <w:hideMark/>
          </w:tcPr>
          <w:p w:rsidR="00710BFA" w:rsidRDefault="00710BFA" w:rsidP="00710BFA">
            <w:pPr>
              <w:pStyle w:val="aa"/>
            </w:pPr>
            <w:r>
              <w:t>3 036 096,2</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2032 год</w:t>
            </w:r>
          </w:p>
        </w:tc>
        <w:tc>
          <w:tcPr>
            <w:tcW w:w="1445" w:type="dxa"/>
            <w:shd w:val="clear" w:color="auto" w:fill="auto"/>
            <w:noWrap/>
            <w:vAlign w:val="bottom"/>
            <w:hideMark/>
          </w:tcPr>
          <w:p w:rsidR="00710BFA" w:rsidRDefault="00710BFA" w:rsidP="00710BFA">
            <w:pPr>
              <w:pStyle w:val="aa"/>
            </w:pPr>
            <w:r>
              <w:t>1 338 449,8</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986 277,6</w:t>
            </w:r>
          </w:p>
        </w:tc>
        <w:tc>
          <w:tcPr>
            <w:tcW w:w="1417" w:type="dxa"/>
            <w:shd w:val="clear" w:color="auto" w:fill="auto"/>
            <w:noWrap/>
            <w:vAlign w:val="bottom"/>
            <w:hideMark/>
          </w:tcPr>
          <w:p w:rsidR="00710BFA" w:rsidRDefault="00710BFA" w:rsidP="00710BFA">
            <w:pPr>
              <w:pStyle w:val="aa"/>
            </w:pPr>
            <w:r>
              <w:t>153 509,1</w:t>
            </w:r>
          </w:p>
        </w:tc>
        <w:tc>
          <w:tcPr>
            <w:tcW w:w="1418" w:type="dxa"/>
            <w:shd w:val="clear" w:color="auto" w:fill="auto"/>
            <w:noWrap/>
            <w:vAlign w:val="bottom"/>
            <w:hideMark/>
          </w:tcPr>
          <w:p w:rsidR="00710BFA" w:rsidRDefault="00710BFA" w:rsidP="00710BFA">
            <w:pPr>
              <w:pStyle w:val="aa"/>
            </w:pPr>
            <w:r>
              <w:t>1 184 940,7</w:t>
            </w:r>
          </w:p>
        </w:tc>
        <w:tc>
          <w:tcPr>
            <w:tcW w:w="1540" w:type="dxa"/>
            <w:shd w:val="clear" w:color="auto" w:fill="auto"/>
            <w:noWrap/>
            <w:vAlign w:val="bottom"/>
            <w:hideMark/>
          </w:tcPr>
          <w:p w:rsidR="00710BFA" w:rsidRDefault="00710BFA" w:rsidP="00710BFA">
            <w:pPr>
              <w:pStyle w:val="aa"/>
            </w:pPr>
            <w:r>
              <w:t>3 054 230,3</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2033 год</w:t>
            </w:r>
          </w:p>
        </w:tc>
        <w:tc>
          <w:tcPr>
            <w:tcW w:w="1445" w:type="dxa"/>
            <w:shd w:val="clear" w:color="auto" w:fill="auto"/>
            <w:noWrap/>
            <w:vAlign w:val="bottom"/>
            <w:hideMark/>
          </w:tcPr>
          <w:p w:rsidR="00710BFA" w:rsidRDefault="00710BFA" w:rsidP="00710BFA">
            <w:pPr>
              <w:pStyle w:val="aa"/>
            </w:pPr>
            <w:r>
              <w:t>1 340 961,9</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988 789,7</w:t>
            </w:r>
          </w:p>
        </w:tc>
        <w:tc>
          <w:tcPr>
            <w:tcW w:w="1417" w:type="dxa"/>
            <w:shd w:val="clear" w:color="auto" w:fill="auto"/>
            <w:noWrap/>
            <w:vAlign w:val="bottom"/>
            <w:hideMark/>
          </w:tcPr>
          <w:p w:rsidR="00710BFA" w:rsidRDefault="00710BFA" w:rsidP="00710BFA">
            <w:pPr>
              <w:pStyle w:val="aa"/>
            </w:pPr>
            <w:r>
              <w:t>154 419,5</w:t>
            </w:r>
          </w:p>
        </w:tc>
        <w:tc>
          <w:tcPr>
            <w:tcW w:w="1418" w:type="dxa"/>
            <w:shd w:val="clear" w:color="auto" w:fill="auto"/>
            <w:noWrap/>
            <w:vAlign w:val="bottom"/>
            <w:hideMark/>
          </w:tcPr>
          <w:p w:rsidR="00710BFA" w:rsidRDefault="00710BFA" w:rsidP="00710BFA">
            <w:pPr>
              <w:pStyle w:val="aa"/>
            </w:pPr>
            <w:r>
              <w:t>1 186 542,4</w:t>
            </w:r>
          </w:p>
        </w:tc>
        <w:tc>
          <w:tcPr>
            <w:tcW w:w="1540" w:type="dxa"/>
            <w:shd w:val="clear" w:color="auto" w:fill="auto"/>
            <w:noWrap/>
            <w:vAlign w:val="bottom"/>
            <w:hideMark/>
          </w:tcPr>
          <w:p w:rsidR="00710BFA" w:rsidRDefault="00710BFA" w:rsidP="00710BFA">
            <w:pPr>
              <w:pStyle w:val="aa"/>
            </w:pPr>
            <w:r>
              <w:t>3 072 344,0</w:t>
            </w:r>
          </w:p>
        </w:tc>
      </w:tr>
      <w:tr w:rsidR="00710BFA" w:rsidRPr="001E7B34" w:rsidTr="001E7B34">
        <w:trPr>
          <w:trHeight w:val="288"/>
        </w:trPr>
        <w:tc>
          <w:tcPr>
            <w:tcW w:w="960" w:type="dxa"/>
            <w:shd w:val="clear" w:color="auto" w:fill="auto"/>
            <w:noWrap/>
            <w:vAlign w:val="bottom"/>
            <w:hideMark/>
          </w:tcPr>
          <w:p w:rsidR="00710BFA" w:rsidRPr="001E7B34" w:rsidRDefault="00710BFA" w:rsidP="00710BFA">
            <w:pPr>
              <w:pStyle w:val="aa"/>
            </w:pPr>
            <w:r w:rsidRPr="001E7B34">
              <w:t>2034 год</w:t>
            </w:r>
          </w:p>
        </w:tc>
        <w:tc>
          <w:tcPr>
            <w:tcW w:w="1445" w:type="dxa"/>
            <w:shd w:val="clear" w:color="auto" w:fill="auto"/>
            <w:noWrap/>
            <w:vAlign w:val="bottom"/>
            <w:hideMark/>
          </w:tcPr>
          <w:p w:rsidR="00710BFA" w:rsidRDefault="00710BFA" w:rsidP="00710BFA">
            <w:pPr>
              <w:pStyle w:val="aa"/>
            </w:pPr>
            <w:r>
              <w:t>1 343 462,9</w:t>
            </w:r>
          </w:p>
        </w:tc>
        <w:tc>
          <w:tcPr>
            <w:tcW w:w="1276" w:type="dxa"/>
            <w:shd w:val="clear" w:color="auto" w:fill="auto"/>
            <w:noWrap/>
            <w:vAlign w:val="bottom"/>
            <w:hideMark/>
          </w:tcPr>
          <w:p w:rsidR="00710BFA" w:rsidRDefault="00710BFA" w:rsidP="00710BFA">
            <w:pPr>
              <w:pStyle w:val="aa"/>
            </w:pPr>
            <w:r>
              <w:t>352 172,2</w:t>
            </w:r>
          </w:p>
        </w:tc>
        <w:tc>
          <w:tcPr>
            <w:tcW w:w="1546" w:type="dxa"/>
            <w:shd w:val="clear" w:color="auto" w:fill="auto"/>
            <w:noWrap/>
            <w:vAlign w:val="bottom"/>
            <w:hideMark/>
          </w:tcPr>
          <w:p w:rsidR="00710BFA" w:rsidRDefault="00710BFA" w:rsidP="00710BFA">
            <w:pPr>
              <w:pStyle w:val="aa"/>
            </w:pPr>
            <w:r>
              <w:t>991 290,7</w:t>
            </w:r>
          </w:p>
        </w:tc>
        <w:tc>
          <w:tcPr>
            <w:tcW w:w="1417" w:type="dxa"/>
            <w:shd w:val="clear" w:color="auto" w:fill="auto"/>
            <w:noWrap/>
            <w:vAlign w:val="bottom"/>
            <w:hideMark/>
          </w:tcPr>
          <w:p w:rsidR="00710BFA" w:rsidRDefault="00710BFA" w:rsidP="00710BFA">
            <w:pPr>
              <w:pStyle w:val="aa"/>
            </w:pPr>
            <w:r>
              <w:t>155 329,0</w:t>
            </w:r>
          </w:p>
        </w:tc>
        <w:tc>
          <w:tcPr>
            <w:tcW w:w="1418" w:type="dxa"/>
            <w:shd w:val="clear" w:color="auto" w:fill="auto"/>
            <w:noWrap/>
            <w:vAlign w:val="bottom"/>
            <w:hideMark/>
          </w:tcPr>
          <w:p w:rsidR="00710BFA" w:rsidRDefault="00710BFA" w:rsidP="00710BFA">
            <w:pPr>
              <w:pStyle w:val="aa"/>
            </w:pPr>
            <w:r>
              <w:t>1 188 133,9</w:t>
            </w:r>
          </w:p>
        </w:tc>
        <w:tc>
          <w:tcPr>
            <w:tcW w:w="1540" w:type="dxa"/>
            <w:shd w:val="clear" w:color="auto" w:fill="auto"/>
            <w:noWrap/>
            <w:vAlign w:val="bottom"/>
            <w:hideMark/>
          </w:tcPr>
          <w:p w:rsidR="00710BFA" w:rsidRDefault="00710BFA" w:rsidP="00710BFA">
            <w:pPr>
              <w:pStyle w:val="aa"/>
            </w:pPr>
            <w:r>
              <w:t>3 090 437,7</w:t>
            </w:r>
          </w:p>
        </w:tc>
      </w:tr>
    </w:tbl>
    <w:p w:rsidR="001E7B34" w:rsidRPr="001E7B34" w:rsidRDefault="001E7B34" w:rsidP="001E7B34"/>
    <w:p w:rsidR="001E7B34" w:rsidRPr="001E7B34" w:rsidRDefault="001E7B34" w:rsidP="001E7B34">
      <w:r>
        <w:t>Сведения по режимам отпуска электрической энергии ОАО «ТГК-16» представлены не были.</w:t>
      </w:r>
    </w:p>
    <w:p w:rsidR="001B3B28" w:rsidRDefault="001B3B28" w:rsidP="00C47056">
      <w:pPr>
        <w:spacing w:before="240"/>
      </w:pPr>
    </w:p>
    <w:p w:rsidR="001B3B28" w:rsidRPr="0019396B" w:rsidRDefault="001B3B28" w:rsidP="001B3B28">
      <w:pPr>
        <w:pStyle w:val="2"/>
      </w:pPr>
      <w:bookmarkStart w:id="62" w:name="_Toc496685929"/>
      <w:bookmarkStart w:id="63" w:name="_Toc500180572"/>
      <w:bookmarkStart w:id="64" w:name="_Toc507493983"/>
      <w:bookmarkStart w:id="65" w:name="_Toc508586185"/>
      <w:r w:rsidRPr="0019396B">
        <w:rPr>
          <w:kern w:val="28"/>
        </w:rPr>
        <w:lastRenderedPageBreak/>
        <w:t xml:space="preserve">Книга 6. </w:t>
      </w:r>
      <w:r w:rsidRPr="0019396B">
        <w:t>Глава 1</w:t>
      </w:r>
      <w:r w:rsidR="001E7B34">
        <w:t>3</w:t>
      </w:r>
      <w:r w:rsidRPr="0019396B">
        <w:t>. Определение потребности в топливе и рекомендации по видам используемого топлива</w:t>
      </w:r>
      <w:bookmarkEnd w:id="62"/>
      <w:bookmarkEnd w:id="63"/>
      <w:bookmarkEnd w:id="64"/>
      <w:bookmarkEnd w:id="65"/>
    </w:p>
    <w:p w:rsidR="001B3B28" w:rsidRDefault="001B3B28" w:rsidP="001B3B28">
      <w:pPr>
        <w:rPr>
          <w:lang w:eastAsia="ru-RU"/>
        </w:rPr>
      </w:pPr>
      <w:r w:rsidRPr="0019396B">
        <w:rPr>
          <w:lang w:eastAsia="ru-RU"/>
        </w:rPr>
        <w:t xml:space="preserve">Потребности в топливе для обеспечения перспективных приростов теплопотребления рассмотрены в Книге 9 «Перспективные топливные балансы». </w:t>
      </w:r>
    </w:p>
    <w:sectPr w:rsidR="001B3B28" w:rsidSect="00710BFA">
      <w:pgSz w:w="11906" w:h="16838"/>
      <w:pgMar w:top="1134" w:right="1133" w:bottom="1134" w:left="1418"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B0C" w:rsidRDefault="00ED6B0C" w:rsidP="00A91A1D">
      <w:pPr>
        <w:spacing w:after="0" w:line="240" w:lineRule="auto"/>
      </w:pPr>
      <w:r>
        <w:separator/>
      </w:r>
    </w:p>
  </w:endnote>
  <w:endnote w:type="continuationSeparator" w:id="0">
    <w:p w:rsidR="00ED6B0C" w:rsidRDefault="00ED6B0C" w:rsidP="00A91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B0C" w:rsidRDefault="00ED6B0C" w:rsidP="00A91A1D">
      <w:pPr>
        <w:spacing w:after="0" w:line="240" w:lineRule="auto"/>
      </w:pPr>
      <w:r>
        <w:separator/>
      </w:r>
    </w:p>
  </w:footnote>
  <w:footnote w:type="continuationSeparator" w:id="0">
    <w:p w:rsidR="00ED6B0C" w:rsidRDefault="00ED6B0C" w:rsidP="00A91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F8A5002"/>
    <w:lvl w:ilvl="0">
      <w:start w:val="1"/>
      <w:numFmt w:val="decimal"/>
      <w:pStyle w:val="a"/>
      <w:lvlText w:val="%1."/>
      <w:lvlJc w:val="left"/>
      <w:pPr>
        <w:tabs>
          <w:tab w:val="num" w:pos="644"/>
        </w:tabs>
        <w:ind w:firstLine="284"/>
      </w:pPr>
      <w:rPr>
        <w:rFonts w:hint="default"/>
      </w:rPr>
    </w:lvl>
  </w:abstractNum>
  <w:abstractNum w:abstractNumId="1">
    <w:nsid w:val="16B43DF3"/>
    <w:multiLevelType w:val="hybridMultilevel"/>
    <w:tmpl w:val="8DCEAD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23913ADA"/>
    <w:multiLevelType w:val="hybridMultilevel"/>
    <w:tmpl w:val="01544F5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43DC02A4"/>
    <w:multiLevelType w:val="hybridMultilevel"/>
    <w:tmpl w:val="E72869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4FF596A"/>
    <w:multiLevelType w:val="multilevel"/>
    <w:tmpl w:val="5974489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4"/>
  </w:num>
  <w:num w:numId="2">
    <w:abstractNumId w:val="0"/>
  </w:num>
  <w:num w:numId="3">
    <w:abstractNumId w:val="2"/>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480"/>
    <w:rsid w:val="000030DB"/>
    <w:rsid w:val="000069EC"/>
    <w:rsid w:val="000204A8"/>
    <w:rsid w:val="00032B5B"/>
    <w:rsid w:val="00037C48"/>
    <w:rsid w:val="00045A41"/>
    <w:rsid w:val="00046F0F"/>
    <w:rsid w:val="00050480"/>
    <w:rsid w:val="00051735"/>
    <w:rsid w:val="000620FF"/>
    <w:rsid w:val="000674F2"/>
    <w:rsid w:val="00070C0B"/>
    <w:rsid w:val="00073710"/>
    <w:rsid w:val="000775A3"/>
    <w:rsid w:val="00080A7C"/>
    <w:rsid w:val="00085C96"/>
    <w:rsid w:val="0008674B"/>
    <w:rsid w:val="00090CE5"/>
    <w:rsid w:val="0009131A"/>
    <w:rsid w:val="000A1E38"/>
    <w:rsid w:val="000B2F9A"/>
    <w:rsid w:val="000B7179"/>
    <w:rsid w:val="000C4A95"/>
    <w:rsid w:val="000E622C"/>
    <w:rsid w:val="000E6A95"/>
    <w:rsid w:val="000F19DD"/>
    <w:rsid w:val="000F41E7"/>
    <w:rsid w:val="0010633A"/>
    <w:rsid w:val="00110FCF"/>
    <w:rsid w:val="00122BF3"/>
    <w:rsid w:val="00130989"/>
    <w:rsid w:val="00131CF4"/>
    <w:rsid w:val="001333FB"/>
    <w:rsid w:val="00141B53"/>
    <w:rsid w:val="00141BD3"/>
    <w:rsid w:val="0014510E"/>
    <w:rsid w:val="0014536C"/>
    <w:rsid w:val="00155023"/>
    <w:rsid w:val="00156BAC"/>
    <w:rsid w:val="00171E3E"/>
    <w:rsid w:val="001741E6"/>
    <w:rsid w:val="00174FE4"/>
    <w:rsid w:val="00180B95"/>
    <w:rsid w:val="00192678"/>
    <w:rsid w:val="001A0F35"/>
    <w:rsid w:val="001A31B3"/>
    <w:rsid w:val="001A55E6"/>
    <w:rsid w:val="001B1E7E"/>
    <w:rsid w:val="001B2DA5"/>
    <w:rsid w:val="001B2E02"/>
    <w:rsid w:val="001B3B28"/>
    <w:rsid w:val="001C0A59"/>
    <w:rsid w:val="001C0F85"/>
    <w:rsid w:val="001E078A"/>
    <w:rsid w:val="001E399C"/>
    <w:rsid w:val="001E434B"/>
    <w:rsid w:val="001E5522"/>
    <w:rsid w:val="001E5EC1"/>
    <w:rsid w:val="001E7B34"/>
    <w:rsid w:val="001F2758"/>
    <w:rsid w:val="0020170F"/>
    <w:rsid w:val="0020194E"/>
    <w:rsid w:val="00211561"/>
    <w:rsid w:val="0021343C"/>
    <w:rsid w:val="00214121"/>
    <w:rsid w:val="00220910"/>
    <w:rsid w:val="00230618"/>
    <w:rsid w:val="002317B9"/>
    <w:rsid w:val="00234C5A"/>
    <w:rsid w:val="00240912"/>
    <w:rsid w:val="00245DAB"/>
    <w:rsid w:val="00252904"/>
    <w:rsid w:val="002565E6"/>
    <w:rsid w:val="00260EE7"/>
    <w:rsid w:val="00261080"/>
    <w:rsid w:val="002659CB"/>
    <w:rsid w:val="00265FD5"/>
    <w:rsid w:val="0027159F"/>
    <w:rsid w:val="002715F8"/>
    <w:rsid w:val="002742CD"/>
    <w:rsid w:val="00282A15"/>
    <w:rsid w:val="00283D94"/>
    <w:rsid w:val="00295D72"/>
    <w:rsid w:val="002B3963"/>
    <w:rsid w:val="002B4634"/>
    <w:rsid w:val="002B5E5A"/>
    <w:rsid w:val="002B7E46"/>
    <w:rsid w:val="002D7199"/>
    <w:rsid w:val="002E23E5"/>
    <w:rsid w:val="002E3962"/>
    <w:rsid w:val="002E4817"/>
    <w:rsid w:val="002E5CB1"/>
    <w:rsid w:val="002E75A7"/>
    <w:rsid w:val="002F3C00"/>
    <w:rsid w:val="00306879"/>
    <w:rsid w:val="00310A20"/>
    <w:rsid w:val="003231AA"/>
    <w:rsid w:val="00341618"/>
    <w:rsid w:val="00346B63"/>
    <w:rsid w:val="003527AD"/>
    <w:rsid w:val="00352A93"/>
    <w:rsid w:val="00361149"/>
    <w:rsid w:val="00361773"/>
    <w:rsid w:val="0037006E"/>
    <w:rsid w:val="003702E7"/>
    <w:rsid w:val="00371774"/>
    <w:rsid w:val="0037499F"/>
    <w:rsid w:val="003760B0"/>
    <w:rsid w:val="00382E1A"/>
    <w:rsid w:val="003A006D"/>
    <w:rsid w:val="003A3C45"/>
    <w:rsid w:val="003A64F0"/>
    <w:rsid w:val="003A6B5E"/>
    <w:rsid w:val="003B2875"/>
    <w:rsid w:val="003B50C0"/>
    <w:rsid w:val="003C09AF"/>
    <w:rsid w:val="003D4D3C"/>
    <w:rsid w:val="003E3898"/>
    <w:rsid w:val="004000B9"/>
    <w:rsid w:val="00401AC1"/>
    <w:rsid w:val="00402B7B"/>
    <w:rsid w:val="004032D9"/>
    <w:rsid w:val="00403590"/>
    <w:rsid w:val="004037EF"/>
    <w:rsid w:val="0040479C"/>
    <w:rsid w:val="004165A7"/>
    <w:rsid w:val="0041788B"/>
    <w:rsid w:val="00417F3E"/>
    <w:rsid w:val="00424A7C"/>
    <w:rsid w:val="004269BE"/>
    <w:rsid w:val="00436563"/>
    <w:rsid w:val="00437152"/>
    <w:rsid w:val="00440420"/>
    <w:rsid w:val="00441BB9"/>
    <w:rsid w:val="00442511"/>
    <w:rsid w:val="004428F3"/>
    <w:rsid w:val="004543C6"/>
    <w:rsid w:val="00457C16"/>
    <w:rsid w:val="004612AE"/>
    <w:rsid w:val="004637F0"/>
    <w:rsid w:val="00463DD8"/>
    <w:rsid w:val="00464C1F"/>
    <w:rsid w:val="00471DAB"/>
    <w:rsid w:val="004766B6"/>
    <w:rsid w:val="00484449"/>
    <w:rsid w:val="004878D6"/>
    <w:rsid w:val="004916D4"/>
    <w:rsid w:val="00491E19"/>
    <w:rsid w:val="00494C99"/>
    <w:rsid w:val="00495F2A"/>
    <w:rsid w:val="004A37DE"/>
    <w:rsid w:val="004A3BAD"/>
    <w:rsid w:val="004A600D"/>
    <w:rsid w:val="004B00BB"/>
    <w:rsid w:val="004B023D"/>
    <w:rsid w:val="004B135D"/>
    <w:rsid w:val="004B558E"/>
    <w:rsid w:val="004B7A18"/>
    <w:rsid w:val="004C5331"/>
    <w:rsid w:val="004C6D0A"/>
    <w:rsid w:val="004D10B9"/>
    <w:rsid w:val="004D249E"/>
    <w:rsid w:val="004D4AAD"/>
    <w:rsid w:val="004D5196"/>
    <w:rsid w:val="004D689C"/>
    <w:rsid w:val="004E09F2"/>
    <w:rsid w:val="004E4489"/>
    <w:rsid w:val="004F1939"/>
    <w:rsid w:val="004F2AA2"/>
    <w:rsid w:val="004F5C68"/>
    <w:rsid w:val="00502665"/>
    <w:rsid w:val="00507FD9"/>
    <w:rsid w:val="00513468"/>
    <w:rsid w:val="00526416"/>
    <w:rsid w:val="00530DD6"/>
    <w:rsid w:val="00531A0F"/>
    <w:rsid w:val="00534A56"/>
    <w:rsid w:val="00534C88"/>
    <w:rsid w:val="005403CF"/>
    <w:rsid w:val="00542D99"/>
    <w:rsid w:val="00546E7A"/>
    <w:rsid w:val="005470EA"/>
    <w:rsid w:val="005501F6"/>
    <w:rsid w:val="00550765"/>
    <w:rsid w:val="005525F9"/>
    <w:rsid w:val="0056046C"/>
    <w:rsid w:val="005611C5"/>
    <w:rsid w:val="00570607"/>
    <w:rsid w:val="005744B1"/>
    <w:rsid w:val="0057500A"/>
    <w:rsid w:val="00576280"/>
    <w:rsid w:val="0058424B"/>
    <w:rsid w:val="0058520F"/>
    <w:rsid w:val="00585596"/>
    <w:rsid w:val="00586BE5"/>
    <w:rsid w:val="00587EDC"/>
    <w:rsid w:val="00590B3A"/>
    <w:rsid w:val="00591C18"/>
    <w:rsid w:val="005934A1"/>
    <w:rsid w:val="00594D3C"/>
    <w:rsid w:val="005951D1"/>
    <w:rsid w:val="00595316"/>
    <w:rsid w:val="00596D7E"/>
    <w:rsid w:val="005A492C"/>
    <w:rsid w:val="005A6ADD"/>
    <w:rsid w:val="005B4C2C"/>
    <w:rsid w:val="005C31B8"/>
    <w:rsid w:val="005F153E"/>
    <w:rsid w:val="005F1BAC"/>
    <w:rsid w:val="005F1F03"/>
    <w:rsid w:val="005F66A3"/>
    <w:rsid w:val="0060369D"/>
    <w:rsid w:val="00607F50"/>
    <w:rsid w:val="00621089"/>
    <w:rsid w:val="00624D4B"/>
    <w:rsid w:val="00634E74"/>
    <w:rsid w:val="00640EC0"/>
    <w:rsid w:val="00640EDC"/>
    <w:rsid w:val="006463AC"/>
    <w:rsid w:val="0065064B"/>
    <w:rsid w:val="00650E82"/>
    <w:rsid w:val="00672EAB"/>
    <w:rsid w:val="00681831"/>
    <w:rsid w:val="00681ADE"/>
    <w:rsid w:val="00685D96"/>
    <w:rsid w:val="00687849"/>
    <w:rsid w:val="006927CF"/>
    <w:rsid w:val="00692DA1"/>
    <w:rsid w:val="006A0894"/>
    <w:rsid w:val="006A0ECD"/>
    <w:rsid w:val="006A10A1"/>
    <w:rsid w:val="006B72ED"/>
    <w:rsid w:val="006C4CC1"/>
    <w:rsid w:val="006C6264"/>
    <w:rsid w:val="006C66BF"/>
    <w:rsid w:val="006D10D6"/>
    <w:rsid w:val="006D5CB4"/>
    <w:rsid w:val="006E613E"/>
    <w:rsid w:val="006F0BB7"/>
    <w:rsid w:val="006F10E9"/>
    <w:rsid w:val="00710BFA"/>
    <w:rsid w:val="00716D46"/>
    <w:rsid w:val="00722CB9"/>
    <w:rsid w:val="00730244"/>
    <w:rsid w:val="00730602"/>
    <w:rsid w:val="00734F95"/>
    <w:rsid w:val="0073616A"/>
    <w:rsid w:val="00741EDD"/>
    <w:rsid w:val="00744656"/>
    <w:rsid w:val="007504D4"/>
    <w:rsid w:val="00750EB1"/>
    <w:rsid w:val="00753ED5"/>
    <w:rsid w:val="007555BD"/>
    <w:rsid w:val="00755821"/>
    <w:rsid w:val="007639DA"/>
    <w:rsid w:val="00764690"/>
    <w:rsid w:val="00765C3E"/>
    <w:rsid w:val="007704D4"/>
    <w:rsid w:val="0077064D"/>
    <w:rsid w:val="0078250A"/>
    <w:rsid w:val="007854C3"/>
    <w:rsid w:val="00787487"/>
    <w:rsid w:val="00792B22"/>
    <w:rsid w:val="00793017"/>
    <w:rsid w:val="00794549"/>
    <w:rsid w:val="00796F68"/>
    <w:rsid w:val="007A6C8C"/>
    <w:rsid w:val="007B591F"/>
    <w:rsid w:val="007C09CC"/>
    <w:rsid w:val="007D006E"/>
    <w:rsid w:val="007E368F"/>
    <w:rsid w:val="007E56CB"/>
    <w:rsid w:val="00802140"/>
    <w:rsid w:val="0080522C"/>
    <w:rsid w:val="0081099C"/>
    <w:rsid w:val="00812776"/>
    <w:rsid w:val="00813FB5"/>
    <w:rsid w:val="00815766"/>
    <w:rsid w:val="008272DB"/>
    <w:rsid w:val="008278DF"/>
    <w:rsid w:val="00832FA9"/>
    <w:rsid w:val="00846AC8"/>
    <w:rsid w:val="0085474C"/>
    <w:rsid w:val="00856AF6"/>
    <w:rsid w:val="00857FBE"/>
    <w:rsid w:val="00867578"/>
    <w:rsid w:val="00867735"/>
    <w:rsid w:val="00867C1B"/>
    <w:rsid w:val="00871C7A"/>
    <w:rsid w:val="008727CF"/>
    <w:rsid w:val="00880147"/>
    <w:rsid w:val="00884415"/>
    <w:rsid w:val="008875AC"/>
    <w:rsid w:val="008915A2"/>
    <w:rsid w:val="008916F8"/>
    <w:rsid w:val="00892D68"/>
    <w:rsid w:val="00894937"/>
    <w:rsid w:val="00895545"/>
    <w:rsid w:val="008A483E"/>
    <w:rsid w:val="008B7F4D"/>
    <w:rsid w:val="008C35B2"/>
    <w:rsid w:val="008D2DEB"/>
    <w:rsid w:val="008D3345"/>
    <w:rsid w:val="008E243C"/>
    <w:rsid w:val="008E2CCB"/>
    <w:rsid w:val="008E40DF"/>
    <w:rsid w:val="008E4CEB"/>
    <w:rsid w:val="008E5532"/>
    <w:rsid w:val="008E651B"/>
    <w:rsid w:val="008E6A97"/>
    <w:rsid w:val="008F1BF8"/>
    <w:rsid w:val="008F2EC0"/>
    <w:rsid w:val="008F45DA"/>
    <w:rsid w:val="008F7342"/>
    <w:rsid w:val="00903E5C"/>
    <w:rsid w:val="00907C36"/>
    <w:rsid w:val="00910824"/>
    <w:rsid w:val="00917125"/>
    <w:rsid w:val="009226F5"/>
    <w:rsid w:val="00923B9A"/>
    <w:rsid w:val="00926106"/>
    <w:rsid w:val="00937123"/>
    <w:rsid w:val="00945CF6"/>
    <w:rsid w:val="00953389"/>
    <w:rsid w:val="00955ED8"/>
    <w:rsid w:val="00957DFF"/>
    <w:rsid w:val="00962D7B"/>
    <w:rsid w:val="009711EE"/>
    <w:rsid w:val="00977FD6"/>
    <w:rsid w:val="00982F26"/>
    <w:rsid w:val="00986C69"/>
    <w:rsid w:val="009923FD"/>
    <w:rsid w:val="0099249D"/>
    <w:rsid w:val="009A5F7F"/>
    <w:rsid w:val="009A641D"/>
    <w:rsid w:val="009D13D2"/>
    <w:rsid w:val="009E4F30"/>
    <w:rsid w:val="009E7B08"/>
    <w:rsid w:val="009F0E20"/>
    <w:rsid w:val="009F11F1"/>
    <w:rsid w:val="009F1BC7"/>
    <w:rsid w:val="00A01461"/>
    <w:rsid w:val="00A10499"/>
    <w:rsid w:val="00A14FD4"/>
    <w:rsid w:val="00A1635D"/>
    <w:rsid w:val="00A20A5C"/>
    <w:rsid w:val="00A22982"/>
    <w:rsid w:val="00A239FD"/>
    <w:rsid w:val="00A24A2D"/>
    <w:rsid w:val="00A27DC2"/>
    <w:rsid w:val="00A31D1A"/>
    <w:rsid w:val="00A405F4"/>
    <w:rsid w:val="00A40FC0"/>
    <w:rsid w:val="00A43D46"/>
    <w:rsid w:val="00A47A28"/>
    <w:rsid w:val="00A50D0E"/>
    <w:rsid w:val="00A528C3"/>
    <w:rsid w:val="00A6164B"/>
    <w:rsid w:val="00A7298D"/>
    <w:rsid w:val="00A82D62"/>
    <w:rsid w:val="00A91A1D"/>
    <w:rsid w:val="00A97FC7"/>
    <w:rsid w:val="00AA0D71"/>
    <w:rsid w:val="00AA3420"/>
    <w:rsid w:val="00AB1970"/>
    <w:rsid w:val="00AB5780"/>
    <w:rsid w:val="00AB6DB2"/>
    <w:rsid w:val="00AC77A0"/>
    <w:rsid w:val="00AD2849"/>
    <w:rsid w:val="00AE06FA"/>
    <w:rsid w:val="00B01758"/>
    <w:rsid w:val="00B05417"/>
    <w:rsid w:val="00B10B60"/>
    <w:rsid w:val="00B17EAB"/>
    <w:rsid w:val="00B17FC2"/>
    <w:rsid w:val="00B33CAB"/>
    <w:rsid w:val="00B42A18"/>
    <w:rsid w:val="00B728B2"/>
    <w:rsid w:val="00B767B9"/>
    <w:rsid w:val="00B76FF1"/>
    <w:rsid w:val="00B86040"/>
    <w:rsid w:val="00B87AAC"/>
    <w:rsid w:val="00B87C3D"/>
    <w:rsid w:val="00B91B20"/>
    <w:rsid w:val="00B977EB"/>
    <w:rsid w:val="00B97C17"/>
    <w:rsid w:val="00BA1B92"/>
    <w:rsid w:val="00BA6CA1"/>
    <w:rsid w:val="00BB0E38"/>
    <w:rsid w:val="00BB5CD4"/>
    <w:rsid w:val="00BB6ED9"/>
    <w:rsid w:val="00BC0D1E"/>
    <w:rsid w:val="00BC184A"/>
    <w:rsid w:val="00BC7782"/>
    <w:rsid w:val="00BD3CF9"/>
    <w:rsid w:val="00BE5771"/>
    <w:rsid w:val="00BF1CA3"/>
    <w:rsid w:val="00BF4158"/>
    <w:rsid w:val="00BF5077"/>
    <w:rsid w:val="00BF5CD1"/>
    <w:rsid w:val="00BF6672"/>
    <w:rsid w:val="00C00160"/>
    <w:rsid w:val="00C12533"/>
    <w:rsid w:val="00C1363A"/>
    <w:rsid w:val="00C23A5A"/>
    <w:rsid w:val="00C26990"/>
    <w:rsid w:val="00C30943"/>
    <w:rsid w:val="00C30C0D"/>
    <w:rsid w:val="00C3256A"/>
    <w:rsid w:val="00C33F81"/>
    <w:rsid w:val="00C36169"/>
    <w:rsid w:val="00C420AE"/>
    <w:rsid w:val="00C47056"/>
    <w:rsid w:val="00C47A2A"/>
    <w:rsid w:val="00C56731"/>
    <w:rsid w:val="00C602B1"/>
    <w:rsid w:val="00C64BA5"/>
    <w:rsid w:val="00C66951"/>
    <w:rsid w:val="00C66BBB"/>
    <w:rsid w:val="00C72733"/>
    <w:rsid w:val="00C80318"/>
    <w:rsid w:val="00C8387B"/>
    <w:rsid w:val="00C92150"/>
    <w:rsid w:val="00CB1F20"/>
    <w:rsid w:val="00CB4D64"/>
    <w:rsid w:val="00CB5674"/>
    <w:rsid w:val="00CC025C"/>
    <w:rsid w:val="00CC38FB"/>
    <w:rsid w:val="00CE3366"/>
    <w:rsid w:val="00CF038F"/>
    <w:rsid w:val="00CF2E07"/>
    <w:rsid w:val="00D01E80"/>
    <w:rsid w:val="00D05A1C"/>
    <w:rsid w:val="00D07A2A"/>
    <w:rsid w:val="00D118DB"/>
    <w:rsid w:val="00D12888"/>
    <w:rsid w:val="00D2217D"/>
    <w:rsid w:val="00D2272B"/>
    <w:rsid w:val="00D276D1"/>
    <w:rsid w:val="00D34CCB"/>
    <w:rsid w:val="00D35D84"/>
    <w:rsid w:val="00D37EA8"/>
    <w:rsid w:val="00D51338"/>
    <w:rsid w:val="00D566BC"/>
    <w:rsid w:val="00D615C2"/>
    <w:rsid w:val="00D81594"/>
    <w:rsid w:val="00D81FD0"/>
    <w:rsid w:val="00D8272E"/>
    <w:rsid w:val="00D83E39"/>
    <w:rsid w:val="00D84B81"/>
    <w:rsid w:val="00D8538F"/>
    <w:rsid w:val="00D97508"/>
    <w:rsid w:val="00DA1FB1"/>
    <w:rsid w:val="00DA6183"/>
    <w:rsid w:val="00DA7026"/>
    <w:rsid w:val="00DB1125"/>
    <w:rsid w:val="00DB2A4E"/>
    <w:rsid w:val="00DB462A"/>
    <w:rsid w:val="00DC3CFA"/>
    <w:rsid w:val="00DD5CCB"/>
    <w:rsid w:val="00DE17C4"/>
    <w:rsid w:val="00DE4353"/>
    <w:rsid w:val="00DE67E1"/>
    <w:rsid w:val="00DF05CD"/>
    <w:rsid w:val="00E02018"/>
    <w:rsid w:val="00E026EB"/>
    <w:rsid w:val="00E078C9"/>
    <w:rsid w:val="00E10938"/>
    <w:rsid w:val="00E1678D"/>
    <w:rsid w:val="00E22D09"/>
    <w:rsid w:val="00E236B7"/>
    <w:rsid w:val="00E402BE"/>
    <w:rsid w:val="00E47EAE"/>
    <w:rsid w:val="00E54250"/>
    <w:rsid w:val="00E62455"/>
    <w:rsid w:val="00E64C71"/>
    <w:rsid w:val="00E65125"/>
    <w:rsid w:val="00E6694F"/>
    <w:rsid w:val="00E704F2"/>
    <w:rsid w:val="00E72CED"/>
    <w:rsid w:val="00E73C08"/>
    <w:rsid w:val="00E74ED5"/>
    <w:rsid w:val="00E77363"/>
    <w:rsid w:val="00E80F69"/>
    <w:rsid w:val="00E84237"/>
    <w:rsid w:val="00E8529E"/>
    <w:rsid w:val="00E9066A"/>
    <w:rsid w:val="00E90FCA"/>
    <w:rsid w:val="00E934C8"/>
    <w:rsid w:val="00EA5FEE"/>
    <w:rsid w:val="00EB354D"/>
    <w:rsid w:val="00EB6DF6"/>
    <w:rsid w:val="00EC02CC"/>
    <w:rsid w:val="00EC1C91"/>
    <w:rsid w:val="00ED29D8"/>
    <w:rsid w:val="00ED6B0C"/>
    <w:rsid w:val="00EE1250"/>
    <w:rsid w:val="00F07FB5"/>
    <w:rsid w:val="00F14803"/>
    <w:rsid w:val="00F246FC"/>
    <w:rsid w:val="00F260F8"/>
    <w:rsid w:val="00F320FF"/>
    <w:rsid w:val="00F3732B"/>
    <w:rsid w:val="00F37A70"/>
    <w:rsid w:val="00F4435F"/>
    <w:rsid w:val="00F4704F"/>
    <w:rsid w:val="00F4799E"/>
    <w:rsid w:val="00F533D9"/>
    <w:rsid w:val="00F5517C"/>
    <w:rsid w:val="00F73E7F"/>
    <w:rsid w:val="00F768B9"/>
    <w:rsid w:val="00F81AFE"/>
    <w:rsid w:val="00F915E6"/>
    <w:rsid w:val="00FA0A6A"/>
    <w:rsid w:val="00FB4154"/>
    <w:rsid w:val="00FB5570"/>
    <w:rsid w:val="00FB7DFB"/>
    <w:rsid w:val="00FC2983"/>
    <w:rsid w:val="00FC3BA6"/>
    <w:rsid w:val="00FD075C"/>
    <w:rsid w:val="00FD708A"/>
    <w:rsid w:val="00FE08C7"/>
    <w:rsid w:val="00FF1B4E"/>
    <w:rsid w:val="00FF1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D6D32-C88A-43FA-94EA-1F56C61D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4415"/>
    <w:pPr>
      <w:spacing w:line="276" w:lineRule="auto"/>
      <w:ind w:firstLine="851"/>
      <w:jc w:val="both"/>
    </w:pPr>
    <w:rPr>
      <w:rFonts w:ascii="Times New Roman" w:hAnsi="Times New Roman" w:cs="Times New Roman"/>
      <w:sz w:val="28"/>
      <w:szCs w:val="28"/>
    </w:rPr>
  </w:style>
  <w:style w:type="paragraph" w:styleId="1">
    <w:name w:val="heading 1"/>
    <w:aliases w:val="Заг 1"/>
    <w:basedOn w:val="a0"/>
    <w:next w:val="a0"/>
    <w:link w:val="10"/>
    <w:qFormat/>
    <w:rsid w:val="005F66A3"/>
    <w:pPr>
      <w:keepNext/>
      <w:keepLines/>
      <w:pageBreakBefore/>
      <w:numPr>
        <w:numId w:val="1"/>
      </w:numPr>
      <w:spacing w:before="240" w:after="240"/>
      <w:ind w:left="431" w:hanging="431"/>
      <w:outlineLvl w:val="0"/>
    </w:pPr>
    <w:rPr>
      <w:rFonts w:eastAsiaTheme="majorEastAsia" w:cstheme="majorBidi"/>
      <w:b/>
      <w:kern w:val="28"/>
      <w:sz w:val="32"/>
      <w:szCs w:val="26"/>
    </w:rPr>
  </w:style>
  <w:style w:type="paragraph" w:styleId="2">
    <w:name w:val="heading 2"/>
    <w:basedOn w:val="a0"/>
    <w:next w:val="a0"/>
    <w:link w:val="20"/>
    <w:unhideWhenUsed/>
    <w:qFormat/>
    <w:rsid w:val="00884415"/>
    <w:pPr>
      <w:keepNext/>
      <w:keepLines/>
      <w:numPr>
        <w:ilvl w:val="1"/>
        <w:numId w:val="1"/>
      </w:numPr>
      <w:spacing w:before="40" w:after="0"/>
      <w:outlineLvl w:val="1"/>
    </w:pPr>
    <w:rPr>
      <w:rFonts w:eastAsiaTheme="majorEastAsia"/>
      <w:b/>
      <w:szCs w:val="26"/>
    </w:rPr>
  </w:style>
  <w:style w:type="paragraph" w:styleId="3">
    <w:name w:val="heading 3"/>
    <w:basedOn w:val="a0"/>
    <w:next w:val="a0"/>
    <w:link w:val="30"/>
    <w:unhideWhenUsed/>
    <w:qFormat/>
    <w:rsid w:val="00050480"/>
    <w:pPr>
      <w:keepNext/>
      <w:keepLines/>
      <w:numPr>
        <w:ilvl w:val="2"/>
        <w:numId w:val="1"/>
      </w:numPr>
      <w:spacing w:before="40" w:after="0"/>
      <w:outlineLvl w:val="2"/>
    </w:pPr>
    <w:rPr>
      <w:rFonts w:eastAsiaTheme="majorEastAsia"/>
      <w:b/>
      <w:kern w:val="28"/>
    </w:rPr>
  </w:style>
  <w:style w:type="paragraph" w:styleId="4">
    <w:name w:val="heading 4"/>
    <w:basedOn w:val="a0"/>
    <w:next w:val="a0"/>
    <w:link w:val="40"/>
    <w:unhideWhenUsed/>
    <w:qFormat/>
    <w:rsid w:val="0073616A"/>
    <w:pPr>
      <w:keepNext/>
      <w:keepLines/>
      <w:numPr>
        <w:ilvl w:val="3"/>
        <w:numId w:val="1"/>
      </w:numPr>
      <w:spacing w:before="40" w:after="0"/>
      <w:outlineLvl w:val="3"/>
    </w:pPr>
    <w:rPr>
      <w:rFonts w:eastAsiaTheme="majorEastAsia"/>
      <w:iCs/>
      <w:lang w:eastAsia="ru-RU"/>
    </w:rPr>
  </w:style>
  <w:style w:type="paragraph" w:styleId="5">
    <w:name w:val="heading 5"/>
    <w:basedOn w:val="a0"/>
    <w:next w:val="a0"/>
    <w:link w:val="50"/>
    <w:unhideWhenUsed/>
    <w:qFormat/>
    <w:rsid w:val="0005048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nhideWhenUsed/>
    <w:qFormat/>
    <w:rsid w:val="0005048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nhideWhenUsed/>
    <w:qFormat/>
    <w:rsid w:val="0005048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nhideWhenUsed/>
    <w:qFormat/>
    <w:rsid w:val="0005048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qFormat/>
    <w:rsid w:val="0005048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 1 Знак"/>
    <w:basedOn w:val="a1"/>
    <w:link w:val="1"/>
    <w:rsid w:val="005F66A3"/>
    <w:rPr>
      <w:rFonts w:ascii="Times New Roman" w:eastAsiaTheme="majorEastAsia" w:hAnsi="Times New Roman" w:cstheme="majorBidi"/>
      <w:b/>
      <w:kern w:val="28"/>
      <w:sz w:val="32"/>
      <w:szCs w:val="26"/>
    </w:rPr>
  </w:style>
  <w:style w:type="character" w:customStyle="1" w:styleId="20">
    <w:name w:val="Заголовок 2 Знак"/>
    <w:basedOn w:val="a1"/>
    <w:link w:val="2"/>
    <w:rsid w:val="00884415"/>
    <w:rPr>
      <w:rFonts w:ascii="Times New Roman" w:eastAsiaTheme="majorEastAsia" w:hAnsi="Times New Roman" w:cs="Times New Roman"/>
      <w:b/>
      <w:sz w:val="28"/>
      <w:szCs w:val="26"/>
    </w:rPr>
  </w:style>
  <w:style w:type="character" w:customStyle="1" w:styleId="30">
    <w:name w:val="Заголовок 3 Знак"/>
    <w:basedOn w:val="a1"/>
    <w:link w:val="3"/>
    <w:rsid w:val="00050480"/>
    <w:rPr>
      <w:rFonts w:ascii="Times New Roman" w:eastAsiaTheme="majorEastAsia" w:hAnsi="Times New Roman" w:cs="Times New Roman"/>
      <w:b/>
      <w:kern w:val="28"/>
      <w:sz w:val="28"/>
      <w:szCs w:val="28"/>
    </w:rPr>
  </w:style>
  <w:style w:type="character" w:customStyle="1" w:styleId="40">
    <w:name w:val="Заголовок 4 Знак"/>
    <w:basedOn w:val="a1"/>
    <w:link w:val="4"/>
    <w:rsid w:val="0073616A"/>
    <w:rPr>
      <w:rFonts w:ascii="Times New Roman" w:eastAsiaTheme="majorEastAsia" w:hAnsi="Times New Roman" w:cs="Times New Roman"/>
      <w:iCs/>
      <w:sz w:val="28"/>
      <w:szCs w:val="28"/>
      <w:lang w:eastAsia="ru-RU"/>
    </w:rPr>
  </w:style>
  <w:style w:type="character" w:customStyle="1" w:styleId="50">
    <w:name w:val="Заголовок 5 Знак"/>
    <w:basedOn w:val="a1"/>
    <w:link w:val="5"/>
    <w:rsid w:val="00050480"/>
    <w:rPr>
      <w:rFonts w:asciiTheme="majorHAnsi" w:eastAsiaTheme="majorEastAsia" w:hAnsiTheme="majorHAnsi" w:cstheme="majorBidi"/>
      <w:color w:val="2E74B5" w:themeColor="accent1" w:themeShade="BF"/>
      <w:sz w:val="28"/>
      <w:szCs w:val="28"/>
    </w:rPr>
  </w:style>
  <w:style w:type="character" w:customStyle="1" w:styleId="60">
    <w:name w:val="Заголовок 6 Знак"/>
    <w:basedOn w:val="a1"/>
    <w:link w:val="6"/>
    <w:rsid w:val="00050480"/>
    <w:rPr>
      <w:rFonts w:asciiTheme="majorHAnsi" w:eastAsiaTheme="majorEastAsia" w:hAnsiTheme="majorHAnsi" w:cstheme="majorBidi"/>
      <w:color w:val="1F4D78" w:themeColor="accent1" w:themeShade="7F"/>
      <w:sz w:val="28"/>
      <w:szCs w:val="28"/>
    </w:rPr>
  </w:style>
  <w:style w:type="character" w:customStyle="1" w:styleId="70">
    <w:name w:val="Заголовок 7 Знак"/>
    <w:basedOn w:val="a1"/>
    <w:link w:val="7"/>
    <w:rsid w:val="00050480"/>
    <w:rPr>
      <w:rFonts w:asciiTheme="majorHAnsi" w:eastAsiaTheme="majorEastAsia" w:hAnsiTheme="majorHAnsi" w:cstheme="majorBidi"/>
      <w:i/>
      <w:iCs/>
      <w:color w:val="1F4D78" w:themeColor="accent1" w:themeShade="7F"/>
      <w:sz w:val="28"/>
      <w:szCs w:val="28"/>
    </w:rPr>
  </w:style>
  <w:style w:type="character" w:customStyle="1" w:styleId="80">
    <w:name w:val="Заголовок 8 Знак"/>
    <w:basedOn w:val="a1"/>
    <w:link w:val="8"/>
    <w:rsid w:val="00050480"/>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rsid w:val="00050480"/>
    <w:rPr>
      <w:rFonts w:asciiTheme="majorHAnsi" w:eastAsiaTheme="majorEastAsia" w:hAnsiTheme="majorHAnsi" w:cstheme="majorBidi"/>
      <w:i/>
      <w:iCs/>
      <w:color w:val="272727" w:themeColor="text1" w:themeTint="D8"/>
      <w:sz w:val="21"/>
      <w:szCs w:val="21"/>
    </w:rPr>
  </w:style>
  <w:style w:type="paragraph" w:styleId="a4">
    <w:name w:val="Title"/>
    <w:basedOn w:val="a0"/>
    <w:next w:val="a0"/>
    <w:link w:val="a5"/>
    <w:uiPriority w:val="10"/>
    <w:qFormat/>
    <w:rsid w:val="000504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1"/>
    <w:link w:val="a4"/>
    <w:uiPriority w:val="10"/>
    <w:rsid w:val="00050480"/>
    <w:rPr>
      <w:rFonts w:asciiTheme="majorHAnsi" w:eastAsiaTheme="majorEastAsia" w:hAnsiTheme="majorHAnsi" w:cstheme="majorBidi"/>
      <w:spacing w:val="-10"/>
      <w:kern w:val="28"/>
      <w:sz w:val="56"/>
      <w:szCs w:val="56"/>
    </w:rPr>
  </w:style>
  <w:style w:type="paragraph" w:styleId="a6">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0"/>
    <w:next w:val="a0"/>
    <w:link w:val="a7"/>
    <w:uiPriority w:val="35"/>
    <w:unhideWhenUsed/>
    <w:qFormat/>
    <w:rsid w:val="00884415"/>
    <w:pPr>
      <w:spacing w:after="200" w:line="240" w:lineRule="auto"/>
      <w:jc w:val="left"/>
    </w:pPr>
    <w:rPr>
      <w:b/>
      <w:iCs/>
      <w:sz w:val="24"/>
      <w:szCs w:val="18"/>
    </w:rPr>
  </w:style>
  <w:style w:type="character" w:customStyle="1" w:styleId="a7">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6"/>
    <w:uiPriority w:val="35"/>
    <w:rsid w:val="00B97C17"/>
    <w:rPr>
      <w:rFonts w:ascii="Times New Roman" w:hAnsi="Times New Roman" w:cs="Times New Roman"/>
      <w:b/>
      <w:iCs/>
      <w:sz w:val="24"/>
      <w:szCs w:val="18"/>
    </w:rPr>
  </w:style>
  <w:style w:type="paragraph" w:styleId="a8">
    <w:name w:val="List Paragraph"/>
    <w:aliases w:val="ПАРАГРАФ,Абзац списка11"/>
    <w:basedOn w:val="a0"/>
    <w:link w:val="a9"/>
    <w:uiPriority w:val="1"/>
    <w:qFormat/>
    <w:rsid w:val="00884415"/>
    <w:pPr>
      <w:ind w:left="720"/>
      <w:contextualSpacing/>
    </w:pPr>
  </w:style>
  <w:style w:type="character" w:customStyle="1" w:styleId="a9">
    <w:name w:val="Абзац списка Знак"/>
    <w:aliases w:val="ПАРАГРАФ Знак,Абзац списка11 Знак"/>
    <w:link w:val="a8"/>
    <w:uiPriority w:val="34"/>
    <w:locked/>
    <w:rsid w:val="0008674B"/>
    <w:rPr>
      <w:rFonts w:ascii="Times New Roman" w:hAnsi="Times New Roman" w:cs="Times New Roman"/>
      <w:sz w:val="28"/>
      <w:szCs w:val="28"/>
    </w:rPr>
  </w:style>
  <w:style w:type="paragraph" w:customStyle="1" w:styleId="aa">
    <w:name w:val="Для таблиц"/>
    <w:basedOn w:val="a0"/>
    <w:link w:val="ab"/>
    <w:qFormat/>
    <w:rsid w:val="00884415"/>
    <w:pPr>
      <w:ind w:firstLine="29"/>
    </w:pPr>
    <w:rPr>
      <w:sz w:val="24"/>
      <w:szCs w:val="24"/>
    </w:rPr>
  </w:style>
  <w:style w:type="character" w:customStyle="1" w:styleId="ab">
    <w:name w:val="Для таблиц Знак"/>
    <w:basedOn w:val="a1"/>
    <w:link w:val="aa"/>
    <w:rsid w:val="00884415"/>
    <w:rPr>
      <w:rFonts w:ascii="Times New Roman" w:hAnsi="Times New Roman" w:cs="Times New Roman"/>
      <w:sz w:val="24"/>
      <w:szCs w:val="24"/>
    </w:rPr>
  </w:style>
  <w:style w:type="paragraph" w:styleId="a">
    <w:name w:val="List Number"/>
    <w:basedOn w:val="a0"/>
    <w:uiPriority w:val="99"/>
    <w:rsid w:val="007D006E"/>
    <w:pPr>
      <w:keepNext/>
      <w:numPr>
        <w:numId w:val="2"/>
      </w:numPr>
      <w:suppressLineNumbers/>
      <w:tabs>
        <w:tab w:val="left" w:leader="dot" w:pos="9356"/>
      </w:tabs>
      <w:suppressAutoHyphens/>
      <w:spacing w:after="0" w:line="240" w:lineRule="auto"/>
    </w:pPr>
    <w:rPr>
      <w:rFonts w:eastAsia="Times New Roman"/>
      <w:sz w:val="24"/>
      <w:szCs w:val="24"/>
      <w:lang w:eastAsia="ru-RU"/>
    </w:rPr>
  </w:style>
  <w:style w:type="paragraph" w:styleId="ac">
    <w:name w:val="TOC Heading"/>
    <w:basedOn w:val="1"/>
    <w:next w:val="a0"/>
    <w:uiPriority w:val="39"/>
    <w:unhideWhenUsed/>
    <w:qFormat/>
    <w:rsid w:val="00A91A1D"/>
    <w:pPr>
      <w:numPr>
        <w:numId w:val="0"/>
      </w:numPr>
      <w:spacing w:after="0" w:line="259" w:lineRule="auto"/>
      <w:jc w:val="left"/>
      <w:outlineLvl w:val="9"/>
    </w:pPr>
    <w:rPr>
      <w:rFonts w:asciiTheme="majorHAnsi" w:hAnsiTheme="majorHAnsi"/>
      <w:b w:val="0"/>
      <w:color w:val="2E74B5" w:themeColor="accent1" w:themeShade="BF"/>
      <w:kern w:val="0"/>
      <w:szCs w:val="32"/>
      <w:lang w:eastAsia="ru-RU"/>
    </w:rPr>
  </w:style>
  <w:style w:type="paragraph" w:styleId="11">
    <w:name w:val="toc 1"/>
    <w:basedOn w:val="a0"/>
    <w:next w:val="a0"/>
    <w:autoRedefine/>
    <w:uiPriority w:val="39"/>
    <w:unhideWhenUsed/>
    <w:qFormat/>
    <w:rsid w:val="00A91A1D"/>
    <w:pPr>
      <w:spacing w:after="100"/>
    </w:pPr>
  </w:style>
  <w:style w:type="paragraph" w:styleId="21">
    <w:name w:val="toc 2"/>
    <w:basedOn w:val="a0"/>
    <w:next w:val="a0"/>
    <w:autoRedefine/>
    <w:uiPriority w:val="39"/>
    <w:unhideWhenUsed/>
    <w:qFormat/>
    <w:rsid w:val="00A91A1D"/>
    <w:pPr>
      <w:spacing w:after="100"/>
      <w:ind w:left="280"/>
    </w:pPr>
  </w:style>
  <w:style w:type="paragraph" w:styleId="31">
    <w:name w:val="toc 3"/>
    <w:basedOn w:val="a0"/>
    <w:next w:val="a0"/>
    <w:autoRedefine/>
    <w:uiPriority w:val="39"/>
    <w:unhideWhenUsed/>
    <w:rsid w:val="00A91A1D"/>
    <w:pPr>
      <w:tabs>
        <w:tab w:val="left" w:pos="2127"/>
        <w:tab w:val="right" w:leader="dot" w:pos="9781"/>
      </w:tabs>
      <w:spacing w:after="100"/>
      <w:ind w:left="560"/>
    </w:pPr>
  </w:style>
  <w:style w:type="character" w:styleId="ad">
    <w:name w:val="Hyperlink"/>
    <w:basedOn w:val="a1"/>
    <w:uiPriority w:val="99"/>
    <w:unhideWhenUsed/>
    <w:rsid w:val="00A91A1D"/>
    <w:rPr>
      <w:color w:val="0563C1" w:themeColor="hyperlink"/>
      <w:u w:val="single"/>
    </w:rPr>
  </w:style>
  <w:style w:type="paragraph" w:styleId="ae">
    <w:name w:val="header"/>
    <w:basedOn w:val="a0"/>
    <w:link w:val="af"/>
    <w:uiPriority w:val="99"/>
    <w:unhideWhenUsed/>
    <w:rsid w:val="00A91A1D"/>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A91A1D"/>
    <w:rPr>
      <w:rFonts w:ascii="Times New Roman" w:hAnsi="Times New Roman" w:cs="Times New Roman"/>
      <w:sz w:val="28"/>
      <w:szCs w:val="28"/>
    </w:rPr>
  </w:style>
  <w:style w:type="paragraph" w:styleId="af0">
    <w:name w:val="footer"/>
    <w:basedOn w:val="a0"/>
    <w:link w:val="af1"/>
    <w:uiPriority w:val="99"/>
    <w:unhideWhenUsed/>
    <w:rsid w:val="00A91A1D"/>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A91A1D"/>
    <w:rPr>
      <w:rFonts w:ascii="Times New Roman" w:hAnsi="Times New Roman" w:cs="Times New Roman"/>
      <w:sz w:val="28"/>
      <w:szCs w:val="28"/>
    </w:rPr>
  </w:style>
  <w:style w:type="paragraph" w:styleId="af2">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
    <w:basedOn w:val="a0"/>
    <w:link w:val="af3"/>
    <w:unhideWhenUsed/>
    <w:rsid w:val="00F81AFE"/>
    <w:pPr>
      <w:spacing w:after="0" w:line="240" w:lineRule="auto"/>
      <w:ind w:firstLine="0"/>
      <w:jc w:val="center"/>
    </w:pPr>
    <w:rPr>
      <w:rFonts w:eastAsia="Calibri"/>
      <w:sz w:val="20"/>
      <w:szCs w:val="20"/>
      <w:lang w:val="x-none" w:eastAsia="x-none"/>
    </w:rPr>
  </w:style>
  <w:style w:type="character" w:customStyle="1" w:styleId="af3">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1"/>
    <w:link w:val="af2"/>
    <w:rsid w:val="00F81AFE"/>
    <w:rPr>
      <w:rFonts w:ascii="Times New Roman" w:eastAsia="Calibri" w:hAnsi="Times New Roman" w:cs="Times New Roman"/>
      <w:sz w:val="20"/>
      <w:szCs w:val="20"/>
      <w:lang w:val="x-none" w:eastAsia="x-none"/>
    </w:rPr>
  </w:style>
  <w:style w:type="character" w:styleId="af4">
    <w:name w:val="footnote reference"/>
    <w:aliases w:val="SUPERS,текст сноски,Знак сноски-FN,Ciae niinee-FN,Знак сноски 1"/>
    <w:unhideWhenUsed/>
    <w:rsid w:val="00F81AFE"/>
    <w:rPr>
      <w:vertAlign w:val="superscript"/>
    </w:rPr>
  </w:style>
  <w:style w:type="paragraph" w:customStyle="1" w:styleId="ConsPlusNormal">
    <w:name w:val="ConsPlusNormal"/>
    <w:rsid w:val="00C420AE"/>
    <w:pPr>
      <w:widowControl w:val="0"/>
      <w:autoSpaceDE w:val="0"/>
      <w:autoSpaceDN w:val="0"/>
      <w:spacing w:after="0" w:line="240" w:lineRule="auto"/>
    </w:pPr>
    <w:rPr>
      <w:rFonts w:ascii="Calibri" w:eastAsia="Times New Roman" w:hAnsi="Calibri" w:cs="Calibri"/>
      <w:szCs w:val="20"/>
      <w:lang w:eastAsia="ru-RU"/>
    </w:rPr>
  </w:style>
  <w:style w:type="paragraph" w:customStyle="1" w:styleId="af5">
    <w:name w:val="??????? (???)"/>
    <w:basedOn w:val="a0"/>
    <w:rsid w:val="00436563"/>
    <w:pPr>
      <w:widowControl w:val="0"/>
      <w:overflowPunct w:val="0"/>
      <w:autoSpaceDE w:val="0"/>
      <w:autoSpaceDN w:val="0"/>
      <w:adjustRightInd w:val="0"/>
      <w:spacing w:before="100" w:after="119" w:line="240" w:lineRule="auto"/>
      <w:ind w:firstLine="0"/>
      <w:jc w:val="left"/>
    </w:pPr>
    <w:rPr>
      <w:rFonts w:eastAsia="Times New Roman"/>
      <w:sz w:val="24"/>
      <w:szCs w:val="20"/>
      <w:lang w:eastAsia="ru-RU"/>
    </w:rPr>
  </w:style>
  <w:style w:type="paragraph" w:customStyle="1" w:styleId="Default">
    <w:name w:val="Default"/>
    <w:rsid w:val="008875A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20A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20A5C"/>
    <w:pPr>
      <w:widowControl w:val="0"/>
      <w:autoSpaceDE w:val="0"/>
      <w:autoSpaceDN w:val="0"/>
      <w:spacing w:after="0" w:line="240" w:lineRule="auto"/>
      <w:ind w:firstLine="0"/>
      <w:jc w:val="left"/>
    </w:pPr>
    <w:rPr>
      <w:rFonts w:eastAsia="Times New Roman"/>
      <w:sz w:val="22"/>
      <w:szCs w:val="22"/>
      <w:lang w:eastAsia="ru-RU" w:bidi="ru-RU"/>
    </w:rPr>
  </w:style>
  <w:style w:type="paragraph" w:styleId="a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0"/>
    <w:link w:val="af7"/>
    <w:uiPriority w:val="1"/>
    <w:unhideWhenUsed/>
    <w:qFormat/>
    <w:rsid w:val="009D13D2"/>
    <w:pPr>
      <w:spacing w:after="120" w:line="240" w:lineRule="auto"/>
      <w:ind w:firstLine="0"/>
      <w:jc w:val="center"/>
    </w:pPr>
    <w:rPr>
      <w:rFonts w:eastAsia="Calibri"/>
      <w:sz w:val="26"/>
      <w:szCs w:val="26"/>
    </w:rPr>
  </w:style>
  <w:style w:type="character" w:customStyle="1" w:styleId="a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1"/>
    <w:link w:val="af6"/>
    <w:uiPriority w:val="99"/>
    <w:rsid w:val="009D13D2"/>
    <w:rPr>
      <w:rFonts w:ascii="Times New Roman" w:eastAsia="Calibri" w:hAnsi="Times New Roman" w:cs="Times New Roman"/>
      <w:sz w:val="26"/>
      <w:szCs w:val="26"/>
    </w:rPr>
  </w:style>
  <w:style w:type="paragraph" w:customStyle="1" w:styleId="af8">
    <w:name w:val="Прижатый влево"/>
    <w:basedOn w:val="a0"/>
    <w:next w:val="a0"/>
    <w:uiPriority w:val="99"/>
    <w:qFormat/>
    <w:rsid w:val="009D13D2"/>
    <w:pPr>
      <w:widowControl w:val="0"/>
      <w:autoSpaceDE w:val="0"/>
      <w:autoSpaceDN w:val="0"/>
      <w:adjustRightInd w:val="0"/>
      <w:spacing w:after="0" w:line="240" w:lineRule="auto"/>
      <w:ind w:firstLine="0"/>
      <w:jc w:val="left"/>
    </w:pPr>
    <w:rPr>
      <w:rFonts w:ascii="Arial" w:eastAsia="Times New Roman" w:hAnsi="Arial" w:cs="Arial"/>
      <w:sz w:val="24"/>
      <w:szCs w:val="24"/>
      <w:lang w:eastAsia="ru-RU"/>
    </w:rPr>
  </w:style>
  <w:style w:type="paragraph" w:customStyle="1" w:styleId="af9">
    <w:name w:val="Нормальный (таблица)"/>
    <w:basedOn w:val="a0"/>
    <w:next w:val="a0"/>
    <w:uiPriority w:val="99"/>
    <w:qFormat/>
    <w:rsid w:val="009D13D2"/>
    <w:pPr>
      <w:widowControl w:val="0"/>
      <w:autoSpaceDE w:val="0"/>
      <w:autoSpaceDN w:val="0"/>
      <w:adjustRightInd w:val="0"/>
      <w:spacing w:after="0" w:line="240" w:lineRule="auto"/>
      <w:ind w:firstLine="0"/>
    </w:pPr>
    <w:rPr>
      <w:rFonts w:ascii="Arial" w:eastAsia="Times New Roman" w:hAnsi="Arial"/>
      <w:sz w:val="24"/>
      <w:szCs w:val="24"/>
      <w:lang w:eastAsia="ru-RU"/>
    </w:rPr>
  </w:style>
  <w:style w:type="character" w:customStyle="1" w:styleId="afa">
    <w:name w:val="Цветовое выделение"/>
    <w:uiPriority w:val="99"/>
    <w:rsid w:val="009D13D2"/>
    <w:rPr>
      <w:b/>
      <w:bCs w:val="0"/>
      <w:color w:val="000080"/>
    </w:rPr>
  </w:style>
  <w:style w:type="paragraph" w:customStyle="1" w:styleId="41">
    <w:name w:val="Основной текст4"/>
    <w:basedOn w:val="a0"/>
    <w:rsid w:val="00871C7A"/>
    <w:pPr>
      <w:shd w:val="clear" w:color="auto" w:fill="FFFFFF"/>
      <w:spacing w:before="240" w:after="60" w:line="413" w:lineRule="exact"/>
      <w:ind w:hanging="360"/>
    </w:pPr>
    <w:rPr>
      <w:rFonts w:ascii="Arial Unicode MS" w:eastAsia="Arial Unicode MS" w:hAnsi="Arial Unicode MS" w:cs="Arial Unicode MS"/>
      <w:color w:val="000000"/>
      <w:sz w:val="21"/>
      <w:szCs w:val="21"/>
      <w:lang w:val="ru" w:eastAsia="ru-RU"/>
    </w:rPr>
  </w:style>
  <w:style w:type="character" w:customStyle="1" w:styleId="afb">
    <w:name w:val="Основной текст_"/>
    <w:link w:val="12"/>
    <w:uiPriority w:val="99"/>
    <w:rsid w:val="000030DB"/>
    <w:rPr>
      <w:rFonts w:ascii="Times New Roman" w:eastAsia="Times New Roman" w:hAnsi="Times New Roman" w:cs="Times New Roman"/>
      <w:sz w:val="23"/>
      <w:szCs w:val="23"/>
      <w:shd w:val="clear" w:color="auto" w:fill="FFFFFF"/>
    </w:rPr>
  </w:style>
  <w:style w:type="paragraph" w:customStyle="1" w:styleId="12">
    <w:name w:val="Основной текст1"/>
    <w:basedOn w:val="a0"/>
    <w:link w:val="afb"/>
    <w:uiPriority w:val="99"/>
    <w:rsid w:val="000030DB"/>
    <w:pPr>
      <w:widowControl w:val="0"/>
      <w:shd w:val="clear" w:color="auto" w:fill="FFFFFF"/>
      <w:spacing w:before="240" w:after="0" w:line="283" w:lineRule="exact"/>
      <w:ind w:firstLine="0"/>
    </w:pPr>
    <w:rPr>
      <w:rFonts w:eastAsia="Times New Roman"/>
      <w:sz w:val="23"/>
      <w:szCs w:val="23"/>
    </w:rPr>
  </w:style>
  <w:style w:type="character" w:customStyle="1" w:styleId="apple-converted-space">
    <w:name w:val="apple-converted-space"/>
    <w:basedOn w:val="a1"/>
    <w:rsid w:val="000030DB"/>
  </w:style>
  <w:style w:type="paragraph" w:styleId="afc">
    <w:name w:val="Normal (Web)"/>
    <w:basedOn w:val="a0"/>
    <w:uiPriority w:val="99"/>
    <w:unhideWhenUsed/>
    <w:rsid w:val="000030DB"/>
    <w:pPr>
      <w:spacing w:before="100" w:beforeAutospacing="1" w:after="100" w:afterAutospacing="1" w:line="240" w:lineRule="auto"/>
      <w:ind w:firstLine="0"/>
      <w:jc w:val="left"/>
    </w:pPr>
    <w:rPr>
      <w:rFonts w:eastAsia="Times New Roman"/>
      <w:sz w:val="24"/>
      <w:szCs w:val="24"/>
      <w:lang w:eastAsia="ru-RU"/>
    </w:rPr>
  </w:style>
  <w:style w:type="paragraph" w:customStyle="1" w:styleId="13">
    <w:name w:val="Обычный 13"/>
    <w:basedOn w:val="a0"/>
    <w:link w:val="135"/>
    <w:rsid w:val="000030DB"/>
    <w:pPr>
      <w:keepNext/>
      <w:suppressLineNumbers/>
      <w:tabs>
        <w:tab w:val="left" w:pos="6804"/>
        <w:tab w:val="left" w:pos="6946"/>
        <w:tab w:val="left" w:leader="dot" w:pos="9356"/>
      </w:tabs>
      <w:suppressAutoHyphens/>
      <w:spacing w:before="60" w:after="0" w:line="240" w:lineRule="auto"/>
      <w:ind w:firstLine="567"/>
    </w:pPr>
    <w:rPr>
      <w:rFonts w:eastAsia="Times New Roman"/>
      <w:sz w:val="26"/>
      <w:szCs w:val="26"/>
      <w:lang w:val="x-none" w:eastAsia="ru-RU"/>
    </w:rPr>
  </w:style>
  <w:style w:type="character" w:customStyle="1" w:styleId="135">
    <w:name w:val="Обычный 13 Знак5"/>
    <w:link w:val="13"/>
    <w:rsid w:val="000030DB"/>
    <w:rPr>
      <w:rFonts w:ascii="Times New Roman" w:eastAsia="Times New Roman" w:hAnsi="Times New Roman" w:cs="Times New Roman"/>
      <w:sz w:val="26"/>
      <w:szCs w:val="26"/>
      <w:lang w:val="x-none" w:eastAsia="ru-RU"/>
    </w:rPr>
  </w:style>
  <w:style w:type="character" w:styleId="afd">
    <w:name w:val="Strong"/>
    <w:qFormat/>
    <w:rsid w:val="004543C6"/>
    <w:rPr>
      <w:b/>
      <w:bCs/>
      <w:color w:val="943634"/>
      <w:spacing w:val="5"/>
    </w:rPr>
  </w:style>
  <w:style w:type="paragraph" w:styleId="afe">
    <w:name w:val="table of figures"/>
    <w:basedOn w:val="a0"/>
    <w:next w:val="a0"/>
    <w:uiPriority w:val="99"/>
    <w:unhideWhenUsed/>
    <w:rsid w:val="00457C16"/>
    <w:pPr>
      <w:spacing w:after="0"/>
    </w:pPr>
  </w:style>
  <w:style w:type="paragraph" w:styleId="aff">
    <w:name w:val="Balloon Text"/>
    <w:basedOn w:val="a0"/>
    <w:link w:val="aff0"/>
    <w:uiPriority w:val="99"/>
    <w:semiHidden/>
    <w:unhideWhenUsed/>
    <w:rsid w:val="00A22982"/>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A22982"/>
    <w:rPr>
      <w:rFonts w:ascii="Tahoma" w:hAnsi="Tahoma" w:cs="Tahoma"/>
      <w:sz w:val="16"/>
      <w:szCs w:val="16"/>
    </w:rPr>
  </w:style>
  <w:style w:type="paragraph" w:styleId="42">
    <w:name w:val="toc 4"/>
    <w:basedOn w:val="a0"/>
    <w:next w:val="a0"/>
    <w:autoRedefine/>
    <w:uiPriority w:val="39"/>
    <w:unhideWhenUsed/>
    <w:rsid w:val="00C47A2A"/>
    <w:pPr>
      <w:spacing w:after="100"/>
      <w:ind w:left="660" w:firstLine="0"/>
      <w:jc w:val="left"/>
    </w:pPr>
    <w:rPr>
      <w:rFonts w:asciiTheme="minorHAnsi" w:eastAsiaTheme="minorEastAsia" w:hAnsiTheme="minorHAnsi" w:cstheme="minorBidi"/>
      <w:sz w:val="22"/>
      <w:szCs w:val="22"/>
      <w:lang w:eastAsia="ru-RU"/>
    </w:rPr>
  </w:style>
  <w:style w:type="paragraph" w:styleId="51">
    <w:name w:val="toc 5"/>
    <w:basedOn w:val="a0"/>
    <w:next w:val="a0"/>
    <w:autoRedefine/>
    <w:uiPriority w:val="39"/>
    <w:unhideWhenUsed/>
    <w:rsid w:val="00C47A2A"/>
    <w:pPr>
      <w:spacing w:after="100"/>
      <w:ind w:left="880" w:firstLine="0"/>
      <w:jc w:val="left"/>
    </w:pPr>
    <w:rPr>
      <w:rFonts w:asciiTheme="minorHAnsi" w:eastAsiaTheme="minorEastAsia" w:hAnsiTheme="minorHAnsi" w:cstheme="minorBidi"/>
      <w:sz w:val="22"/>
      <w:szCs w:val="22"/>
      <w:lang w:eastAsia="ru-RU"/>
    </w:rPr>
  </w:style>
  <w:style w:type="paragraph" w:styleId="61">
    <w:name w:val="toc 6"/>
    <w:basedOn w:val="a0"/>
    <w:next w:val="a0"/>
    <w:autoRedefine/>
    <w:uiPriority w:val="39"/>
    <w:unhideWhenUsed/>
    <w:rsid w:val="00C47A2A"/>
    <w:pPr>
      <w:spacing w:after="100"/>
      <w:ind w:left="1100" w:firstLine="0"/>
      <w:jc w:val="left"/>
    </w:pPr>
    <w:rPr>
      <w:rFonts w:asciiTheme="minorHAnsi" w:eastAsiaTheme="minorEastAsia" w:hAnsiTheme="minorHAnsi" w:cstheme="minorBidi"/>
      <w:sz w:val="22"/>
      <w:szCs w:val="22"/>
      <w:lang w:eastAsia="ru-RU"/>
    </w:rPr>
  </w:style>
  <w:style w:type="paragraph" w:styleId="71">
    <w:name w:val="toc 7"/>
    <w:basedOn w:val="a0"/>
    <w:next w:val="a0"/>
    <w:autoRedefine/>
    <w:uiPriority w:val="39"/>
    <w:unhideWhenUsed/>
    <w:rsid w:val="00C47A2A"/>
    <w:pPr>
      <w:spacing w:after="100"/>
      <w:ind w:left="1320" w:firstLine="0"/>
      <w:jc w:val="left"/>
    </w:pPr>
    <w:rPr>
      <w:rFonts w:asciiTheme="minorHAnsi" w:eastAsiaTheme="minorEastAsia" w:hAnsiTheme="minorHAnsi" w:cstheme="minorBidi"/>
      <w:sz w:val="22"/>
      <w:szCs w:val="22"/>
      <w:lang w:eastAsia="ru-RU"/>
    </w:rPr>
  </w:style>
  <w:style w:type="paragraph" w:styleId="81">
    <w:name w:val="toc 8"/>
    <w:basedOn w:val="a0"/>
    <w:next w:val="a0"/>
    <w:autoRedefine/>
    <w:uiPriority w:val="39"/>
    <w:unhideWhenUsed/>
    <w:rsid w:val="00C47A2A"/>
    <w:pPr>
      <w:spacing w:after="100"/>
      <w:ind w:left="1540" w:firstLine="0"/>
      <w:jc w:val="left"/>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C47A2A"/>
    <w:pPr>
      <w:spacing w:after="100"/>
      <w:ind w:left="1760" w:firstLine="0"/>
      <w:jc w:val="left"/>
    </w:pPr>
    <w:rPr>
      <w:rFonts w:asciiTheme="minorHAnsi" w:eastAsiaTheme="minorEastAsia" w:hAnsiTheme="minorHAnsi" w:cstheme="minorBidi"/>
      <w:sz w:val="22"/>
      <w:szCs w:val="22"/>
      <w:lang w:eastAsia="ru-RU"/>
    </w:rPr>
  </w:style>
  <w:style w:type="paragraph" w:customStyle="1" w:styleId="xl65">
    <w:name w:val="xl65"/>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sz w:val="24"/>
      <w:szCs w:val="24"/>
      <w:lang w:eastAsia="ru-RU"/>
    </w:rPr>
  </w:style>
  <w:style w:type="paragraph" w:customStyle="1" w:styleId="xl66">
    <w:name w:val="xl66"/>
    <w:basedOn w:val="a0"/>
    <w:rsid w:val="00FC2983"/>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67">
    <w:name w:val="xl67"/>
    <w:basedOn w:val="a0"/>
    <w:rsid w:val="00FC2983"/>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68">
    <w:name w:val="xl68"/>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lang w:eastAsia="ru-RU"/>
    </w:rPr>
  </w:style>
  <w:style w:type="paragraph" w:customStyle="1" w:styleId="xl69">
    <w:name w:val="xl69"/>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lang w:eastAsia="ru-RU"/>
    </w:rPr>
  </w:style>
  <w:style w:type="paragraph" w:customStyle="1" w:styleId="xl70">
    <w:name w:val="xl70"/>
    <w:basedOn w:val="a0"/>
    <w:rsid w:val="00FC2983"/>
    <w:pPr>
      <w:spacing w:before="100" w:beforeAutospacing="1" w:after="100" w:afterAutospacing="1" w:line="240" w:lineRule="auto"/>
      <w:ind w:firstLine="0"/>
      <w:jc w:val="left"/>
    </w:pPr>
    <w:rPr>
      <w:rFonts w:eastAsia="Times New Roman"/>
      <w:sz w:val="24"/>
      <w:szCs w:val="24"/>
      <w:lang w:eastAsia="ru-RU"/>
    </w:rPr>
  </w:style>
  <w:style w:type="paragraph" w:customStyle="1" w:styleId="xl71">
    <w:name w:val="xl71"/>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b/>
      <w:bCs/>
      <w:sz w:val="24"/>
      <w:szCs w:val="24"/>
      <w:lang w:eastAsia="ru-RU"/>
    </w:rPr>
  </w:style>
  <w:style w:type="paragraph" w:customStyle="1" w:styleId="xl72">
    <w:name w:val="xl72"/>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lang w:eastAsia="ru-RU"/>
    </w:rPr>
  </w:style>
  <w:style w:type="paragraph" w:customStyle="1" w:styleId="xl73">
    <w:name w:val="xl73"/>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lang w:eastAsia="ru-RU"/>
    </w:rPr>
  </w:style>
  <w:style w:type="paragraph" w:customStyle="1" w:styleId="xl74">
    <w:name w:val="xl74"/>
    <w:basedOn w:val="a0"/>
    <w:rsid w:val="00FC298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textAlignment w:val="center"/>
    </w:pPr>
    <w:rPr>
      <w:rFonts w:eastAsia="Times New Roman"/>
      <w:sz w:val="24"/>
      <w:szCs w:val="24"/>
      <w:lang w:eastAsia="ru-RU"/>
    </w:rPr>
  </w:style>
  <w:style w:type="paragraph" w:customStyle="1" w:styleId="xl75">
    <w:name w:val="xl75"/>
    <w:basedOn w:val="a0"/>
    <w:rsid w:val="00FC298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eastAsia="Times New Roman"/>
      <w:sz w:val="24"/>
      <w:szCs w:val="24"/>
      <w:lang w:eastAsia="ru-RU"/>
    </w:rPr>
  </w:style>
  <w:style w:type="paragraph" w:customStyle="1" w:styleId="xl76">
    <w:name w:val="xl76"/>
    <w:basedOn w:val="a0"/>
    <w:rsid w:val="00FC298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eastAsia="Times New Roman"/>
      <w:sz w:val="24"/>
      <w:szCs w:val="24"/>
      <w:lang w:eastAsia="ru-RU"/>
    </w:rPr>
  </w:style>
  <w:style w:type="paragraph" w:customStyle="1" w:styleId="aff1">
    <w:name w:val="Основной текст отчета"/>
    <w:basedOn w:val="a0"/>
    <w:link w:val="aff2"/>
    <w:rsid w:val="00FC2983"/>
    <w:pPr>
      <w:spacing w:before="120" w:after="120" w:line="360" w:lineRule="auto"/>
      <w:ind w:left="567" w:right="567" w:firstLine="709"/>
    </w:pPr>
    <w:rPr>
      <w:rFonts w:eastAsia="Times New Roman" w:cs="Arial"/>
      <w:szCs w:val="24"/>
      <w:lang w:eastAsia="ru-RU"/>
    </w:rPr>
  </w:style>
  <w:style w:type="paragraph" w:customStyle="1" w:styleId="Style9">
    <w:name w:val="Style9"/>
    <w:basedOn w:val="a0"/>
    <w:rsid w:val="00FC2983"/>
    <w:pPr>
      <w:widowControl w:val="0"/>
      <w:autoSpaceDE w:val="0"/>
      <w:autoSpaceDN w:val="0"/>
      <w:adjustRightInd w:val="0"/>
      <w:spacing w:after="0" w:line="216" w:lineRule="exact"/>
      <w:jc w:val="center"/>
    </w:pPr>
    <w:rPr>
      <w:rFonts w:ascii="Arial" w:eastAsia="Times New Roman" w:hAnsi="Arial" w:cs="Arial"/>
      <w:sz w:val="24"/>
      <w:szCs w:val="24"/>
      <w:lang w:eastAsia="ru-RU"/>
    </w:rPr>
  </w:style>
  <w:style w:type="paragraph" w:customStyle="1" w:styleId="32">
    <w:name w:val="Заголовок_3"/>
    <w:basedOn w:val="3"/>
    <w:link w:val="33"/>
    <w:qFormat/>
    <w:rsid w:val="00FC2983"/>
    <w:pPr>
      <w:spacing w:before="200" w:after="240"/>
    </w:pPr>
    <w:rPr>
      <w:rFonts w:ascii="Arial" w:eastAsia="Times New Roman" w:hAnsi="Arial" w:cs="Arial"/>
      <w:bCs/>
      <w:sz w:val="24"/>
      <w:szCs w:val="24"/>
    </w:rPr>
  </w:style>
  <w:style w:type="character" w:customStyle="1" w:styleId="33">
    <w:name w:val="Заголовок_3 Знак"/>
    <w:basedOn w:val="30"/>
    <w:link w:val="32"/>
    <w:rsid w:val="00FC2983"/>
    <w:rPr>
      <w:rFonts w:ascii="Arial" w:eastAsia="Times New Roman" w:hAnsi="Arial" w:cs="Arial"/>
      <w:b/>
      <w:bCs/>
      <w:kern w:val="28"/>
      <w:sz w:val="24"/>
      <w:szCs w:val="24"/>
    </w:rPr>
  </w:style>
  <w:style w:type="paragraph" w:customStyle="1" w:styleId="43">
    <w:name w:val="Заголовок_4"/>
    <w:basedOn w:val="4"/>
    <w:link w:val="44"/>
    <w:qFormat/>
    <w:rsid w:val="00FC2983"/>
    <w:pPr>
      <w:keepLines w:val="0"/>
      <w:widowControl w:val="0"/>
      <w:autoSpaceDE w:val="0"/>
      <w:autoSpaceDN w:val="0"/>
      <w:adjustRightInd w:val="0"/>
      <w:spacing w:before="240" w:after="60"/>
    </w:pPr>
    <w:rPr>
      <w:rFonts w:ascii="Arial" w:eastAsia="Times New Roman" w:hAnsi="Arial" w:cs="Arial"/>
      <w:bCs/>
      <w:iCs w:val="0"/>
      <w:color w:val="2E74B5" w:themeColor="accent1" w:themeShade="BF"/>
      <w:sz w:val="24"/>
      <w:szCs w:val="24"/>
      <w:u w:val="single"/>
    </w:rPr>
  </w:style>
  <w:style w:type="character" w:customStyle="1" w:styleId="44">
    <w:name w:val="Заголовок_4 Знак"/>
    <w:basedOn w:val="40"/>
    <w:link w:val="43"/>
    <w:rsid w:val="00FC2983"/>
    <w:rPr>
      <w:rFonts w:ascii="Arial" w:eastAsia="Times New Roman" w:hAnsi="Arial" w:cs="Arial"/>
      <w:bCs/>
      <w:iCs w:val="0"/>
      <w:color w:val="2E74B5" w:themeColor="accent1" w:themeShade="BF"/>
      <w:sz w:val="24"/>
      <w:szCs w:val="24"/>
      <w:u w:val="single"/>
      <w:lang w:eastAsia="ru-RU"/>
    </w:rPr>
  </w:style>
  <w:style w:type="table" w:styleId="aff3">
    <w:name w:val="Table Grid"/>
    <w:basedOn w:val="a2"/>
    <w:uiPriority w:val="59"/>
    <w:rsid w:val="00FC29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Body Text Indent"/>
    <w:basedOn w:val="a0"/>
    <w:link w:val="aff5"/>
    <w:rsid w:val="00FC2983"/>
    <w:pPr>
      <w:spacing w:after="120" w:line="240" w:lineRule="auto"/>
      <w:ind w:left="283" w:firstLine="0"/>
      <w:jc w:val="left"/>
    </w:pPr>
    <w:rPr>
      <w:rFonts w:eastAsia="Times New Roman"/>
      <w:bCs/>
      <w:lang w:eastAsia="ru-RU"/>
    </w:rPr>
  </w:style>
  <w:style w:type="character" w:customStyle="1" w:styleId="aff5">
    <w:name w:val="Основной текст с отступом Знак"/>
    <w:basedOn w:val="a1"/>
    <w:link w:val="aff4"/>
    <w:rsid w:val="00FC2983"/>
    <w:rPr>
      <w:rFonts w:ascii="Times New Roman" w:eastAsia="Times New Roman" w:hAnsi="Times New Roman" w:cs="Times New Roman"/>
      <w:bCs/>
      <w:sz w:val="28"/>
      <w:szCs w:val="28"/>
      <w:lang w:eastAsia="ru-RU"/>
    </w:rPr>
  </w:style>
  <w:style w:type="paragraph" w:customStyle="1" w:styleId="Style2">
    <w:name w:val="Style2"/>
    <w:basedOn w:val="a0"/>
    <w:uiPriority w:val="99"/>
    <w:rsid w:val="00FC2983"/>
    <w:pPr>
      <w:widowControl w:val="0"/>
      <w:autoSpaceDE w:val="0"/>
      <w:autoSpaceDN w:val="0"/>
      <w:adjustRightInd w:val="0"/>
      <w:spacing w:after="0" w:line="216" w:lineRule="exact"/>
      <w:ind w:firstLine="0"/>
      <w:jc w:val="center"/>
    </w:pPr>
    <w:rPr>
      <w:rFonts w:ascii="Microsoft Sans Serif" w:eastAsia="Times New Roman" w:hAnsi="Microsoft Sans Serif"/>
      <w:sz w:val="24"/>
      <w:szCs w:val="24"/>
      <w:lang w:eastAsia="ru-RU"/>
    </w:rPr>
  </w:style>
  <w:style w:type="paragraph" w:customStyle="1" w:styleId="Style4">
    <w:name w:val="Style4"/>
    <w:basedOn w:val="a0"/>
    <w:uiPriority w:val="99"/>
    <w:rsid w:val="00FC2983"/>
    <w:pPr>
      <w:widowControl w:val="0"/>
      <w:autoSpaceDE w:val="0"/>
      <w:autoSpaceDN w:val="0"/>
      <w:adjustRightInd w:val="0"/>
      <w:spacing w:after="0" w:line="240" w:lineRule="auto"/>
      <w:ind w:firstLine="0"/>
      <w:jc w:val="left"/>
    </w:pPr>
    <w:rPr>
      <w:rFonts w:ascii="Microsoft Sans Serif" w:eastAsia="Times New Roman" w:hAnsi="Microsoft Sans Serif"/>
      <w:sz w:val="24"/>
      <w:szCs w:val="24"/>
      <w:lang w:eastAsia="ru-RU"/>
    </w:rPr>
  </w:style>
  <w:style w:type="character" w:customStyle="1" w:styleId="FontStyle12">
    <w:name w:val="Font Style12"/>
    <w:basedOn w:val="a1"/>
    <w:rsid w:val="00FC2983"/>
    <w:rPr>
      <w:rFonts w:ascii="Microsoft Sans Serif" w:hAnsi="Microsoft Sans Serif" w:cs="Microsoft Sans Serif"/>
      <w:sz w:val="16"/>
      <w:szCs w:val="16"/>
    </w:rPr>
  </w:style>
  <w:style w:type="character" w:customStyle="1" w:styleId="FontStyle11">
    <w:name w:val="Font Style11"/>
    <w:basedOn w:val="a1"/>
    <w:rsid w:val="00FC2983"/>
    <w:rPr>
      <w:rFonts w:ascii="Times New Roman" w:hAnsi="Times New Roman" w:cs="Times New Roman"/>
      <w:sz w:val="24"/>
      <w:szCs w:val="24"/>
    </w:rPr>
  </w:style>
  <w:style w:type="character" w:styleId="aff6">
    <w:name w:val="FollowedHyperlink"/>
    <w:basedOn w:val="a1"/>
    <w:uiPriority w:val="99"/>
    <w:semiHidden/>
    <w:unhideWhenUsed/>
    <w:rsid w:val="00FC2983"/>
    <w:rPr>
      <w:color w:val="800080"/>
      <w:u w:val="single"/>
    </w:rPr>
  </w:style>
  <w:style w:type="paragraph" w:customStyle="1" w:styleId="font5">
    <w:name w:val="font5"/>
    <w:basedOn w:val="a0"/>
    <w:rsid w:val="00FC2983"/>
    <w:pPr>
      <w:spacing w:before="100" w:beforeAutospacing="1" w:after="100" w:afterAutospacing="1" w:line="240" w:lineRule="auto"/>
      <w:ind w:firstLine="0"/>
      <w:jc w:val="left"/>
    </w:pPr>
    <w:rPr>
      <w:rFonts w:ascii="Tahoma" w:eastAsia="Times New Roman" w:hAnsi="Tahoma" w:cs="Tahoma"/>
      <w:color w:val="000000"/>
      <w:sz w:val="18"/>
      <w:szCs w:val="18"/>
      <w:lang w:eastAsia="ru-RU"/>
    </w:rPr>
  </w:style>
  <w:style w:type="paragraph" w:customStyle="1" w:styleId="font6">
    <w:name w:val="font6"/>
    <w:basedOn w:val="a0"/>
    <w:rsid w:val="00FC2983"/>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xl64">
    <w:name w:val="xl64"/>
    <w:basedOn w:val="a0"/>
    <w:rsid w:val="00FC2983"/>
    <w:pPr>
      <w:shd w:val="clear" w:color="000000" w:fill="FFFFFF"/>
      <w:spacing w:before="100" w:beforeAutospacing="1" w:after="100" w:afterAutospacing="1" w:line="240" w:lineRule="auto"/>
      <w:ind w:firstLine="0"/>
      <w:jc w:val="left"/>
    </w:pPr>
    <w:rPr>
      <w:rFonts w:eastAsia="Times New Roman"/>
      <w:sz w:val="24"/>
      <w:szCs w:val="24"/>
      <w:lang w:eastAsia="ru-RU"/>
    </w:rPr>
  </w:style>
  <w:style w:type="paragraph" w:customStyle="1" w:styleId="xl77">
    <w:name w:val="xl77"/>
    <w:basedOn w:val="a0"/>
    <w:rsid w:val="00FC29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8">
    <w:name w:val="xl78"/>
    <w:basedOn w:val="a0"/>
    <w:rsid w:val="00FC29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9">
    <w:name w:val="xl79"/>
    <w:basedOn w:val="a0"/>
    <w:rsid w:val="00FC29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0">
    <w:name w:val="xl80"/>
    <w:basedOn w:val="a0"/>
    <w:rsid w:val="00FC2983"/>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1">
    <w:name w:val="xl81"/>
    <w:basedOn w:val="a0"/>
    <w:rsid w:val="00FC29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2">
    <w:name w:val="xl82"/>
    <w:basedOn w:val="a0"/>
    <w:rsid w:val="00FC2983"/>
    <w:pP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3">
    <w:name w:val="xl83"/>
    <w:basedOn w:val="a0"/>
    <w:rsid w:val="00FC29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4">
    <w:name w:val="xl84"/>
    <w:basedOn w:val="a0"/>
    <w:rsid w:val="00FC29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85">
    <w:name w:val="xl85"/>
    <w:basedOn w:val="a0"/>
    <w:rsid w:val="00FC298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firstLine="0"/>
      <w:jc w:val="center"/>
      <w:textAlignment w:val="center"/>
    </w:pPr>
    <w:rPr>
      <w:rFonts w:eastAsia="Times New Roman"/>
      <w:sz w:val="18"/>
      <w:szCs w:val="18"/>
      <w:lang w:eastAsia="ru-RU"/>
    </w:rPr>
  </w:style>
  <w:style w:type="paragraph" w:customStyle="1" w:styleId="xl86">
    <w:name w:val="xl86"/>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87">
    <w:name w:val="xl87"/>
    <w:basedOn w:val="a0"/>
    <w:rsid w:val="00FC298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8">
    <w:name w:val="xl88"/>
    <w:basedOn w:val="a0"/>
    <w:rsid w:val="00FC298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Style1">
    <w:name w:val="Style1"/>
    <w:basedOn w:val="a0"/>
    <w:uiPriority w:val="99"/>
    <w:rsid w:val="00FC2983"/>
    <w:pPr>
      <w:widowControl w:val="0"/>
      <w:autoSpaceDE w:val="0"/>
      <w:autoSpaceDN w:val="0"/>
      <w:adjustRightInd w:val="0"/>
      <w:spacing w:after="0" w:line="206" w:lineRule="exact"/>
      <w:ind w:firstLine="0"/>
      <w:jc w:val="center"/>
    </w:pPr>
    <w:rPr>
      <w:rFonts w:ascii="Arial Narrow" w:eastAsia="Times New Roman" w:hAnsi="Arial Narrow"/>
      <w:sz w:val="24"/>
      <w:szCs w:val="24"/>
      <w:lang w:eastAsia="ru-RU"/>
    </w:rPr>
  </w:style>
  <w:style w:type="character" w:customStyle="1" w:styleId="FontStyle62">
    <w:name w:val="Font Style62"/>
    <w:rsid w:val="00FC2983"/>
    <w:rPr>
      <w:rFonts w:ascii="Arial Narrow" w:hAnsi="Arial Narrow" w:cs="Arial Narrow"/>
      <w:b/>
      <w:bCs/>
      <w:sz w:val="14"/>
      <w:szCs w:val="14"/>
    </w:rPr>
  </w:style>
  <w:style w:type="paragraph" w:customStyle="1" w:styleId="zagol">
    <w:name w:val="zagol"/>
    <w:basedOn w:val="a0"/>
    <w:rsid w:val="00FC2983"/>
    <w:pPr>
      <w:spacing w:before="100" w:beforeAutospacing="1" w:after="100" w:afterAutospacing="1" w:line="240" w:lineRule="auto"/>
      <w:ind w:firstLine="0"/>
      <w:jc w:val="left"/>
    </w:pPr>
    <w:rPr>
      <w:rFonts w:eastAsia="Times New Roman"/>
      <w:sz w:val="24"/>
      <w:szCs w:val="24"/>
      <w:lang w:eastAsia="ru-RU"/>
    </w:rPr>
  </w:style>
  <w:style w:type="table" w:styleId="14">
    <w:name w:val="Table Grid 1"/>
    <w:basedOn w:val="a2"/>
    <w:rsid w:val="00FC298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15">
    <w:name w:val="Абзац списка1"/>
    <w:basedOn w:val="a0"/>
    <w:rsid w:val="00FC2983"/>
    <w:pPr>
      <w:spacing w:after="200"/>
      <w:ind w:left="720" w:firstLine="709"/>
    </w:pPr>
    <w:rPr>
      <w:rFonts w:ascii="Arial" w:eastAsia="Times New Roman" w:hAnsi="Arial" w:cs="Arial"/>
      <w:sz w:val="24"/>
      <w:szCs w:val="24"/>
    </w:rPr>
  </w:style>
  <w:style w:type="paragraph" w:customStyle="1" w:styleId="font7">
    <w:name w:val="font7"/>
    <w:basedOn w:val="a0"/>
    <w:rsid w:val="00FC2983"/>
    <w:pPr>
      <w:spacing w:before="100" w:beforeAutospacing="1" w:after="100" w:afterAutospacing="1" w:line="240" w:lineRule="auto"/>
      <w:ind w:firstLine="0"/>
      <w:jc w:val="left"/>
    </w:pPr>
    <w:rPr>
      <w:rFonts w:eastAsia="Times New Roman"/>
      <w:color w:val="000000"/>
      <w:sz w:val="20"/>
      <w:szCs w:val="20"/>
      <w:lang w:eastAsia="ru-RU"/>
    </w:rPr>
  </w:style>
  <w:style w:type="paragraph" w:customStyle="1" w:styleId="font8">
    <w:name w:val="font8"/>
    <w:basedOn w:val="a0"/>
    <w:rsid w:val="00FC2983"/>
    <w:pPr>
      <w:spacing w:before="100" w:beforeAutospacing="1" w:after="100" w:afterAutospacing="1" w:line="240" w:lineRule="auto"/>
      <w:ind w:firstLine="0"/>
      <w:jc w:val="left"/>
    </w:pPr>
    <w:rPr>
      <w:rFonts w:eastAsia="Times New Roman"/>
      <w:b/>
      <w:bCs/>
      <w:color w:val="000000"/>
      <w:sz w:val="20"/>
      <w:szCs w:val="20"/>
      <w:lang w:eastAsia="ru-RU"/>
    </w:rPr>
  </w:style>
  <w:style w:type="paragraph" w:customStyle="1" w:styleId="font9">
    <w:name w:val="font9"/>
    <w:basedOn w:val="a0"/>
    <w:rsid w:val="00FC2983"/>
    <w:pPr>
      <w:spacing w:before="100" w:beforeAutospacing="1" w:after="100" w:afterAutospacing="1" w:line="240" w:lineRule="auto"/>
      <w:ind w:firstLine="0"/>
      <w:jc w:val="left"/>
    </w:pPr>
    <w:rPr>
      <w:rFonts w:eastAsia="Times New Roman"/>
      <w:color w:val="000000"/>
      <w:sz w:val="18"/>
      <w:szCs w:val="18"/>
      <w:lang w:eastAsia="ru-RU"/>
    </w:rPr>
  </w:style>
  <w:style w:type="paragraph" w:customStyle="1" w:styleId="xl89">
    <w:name w:val="xl89"/>
    <w:basedOn w:val="a0"/>
    <w:rsid w:val="00FC298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90">
    <w:name w:val="xl90"/>
    <w:basedOn w:val="a0"/>
    <w:rsid w:val="00FC2983"/>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91">
    <w:name w:val="xl91"/>
    <w:basedOn w:val="a0"/>
    <w:rsid w:val="00FC298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92">
    <w:name w:val="xl92"/>
    <w:basedOn w:val="a0"/>
    <w:rsid w:val="00FC2983"/>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93">
    <w:name w:val="xl93"/>
    <w:basedOn w:val="a0"/>
    <w:rsid w:val="00FC2983"/>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94">
    <w:name w:val="xl94"/>
    <w:basedOn w:val="a0"/>
    <w:rsid w:val="00FC2983"/>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95">
    <w:name w:val="xl95"/>
    <w:basedOn w:val="a0"/>
    <w:rsid w:val="00FC2983"/>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96">
    <w:name w:val="xl96"/>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97">
    <w:name w:val="xl97"/>
    <w:basedOn w:val="a0"/>
    <w:rsid w:val="00FC2983"/>
    <w:pPr>
      <w:pBdr>
        <w:lef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98">
    <w:name w:val="xl98"/>
    <w:basedOn w:val="a0"/>
    <w:rsid w:val="00FC2983"/>
    <w:pPr>
      <w:pBdr>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99">
    <w:name w:val="xl99"/>
    <w:basedOn w:val="a0"/>
    <w:rsid w:val="00FC2983"/>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00">
    <w:name w:val="xl100"/>
    <w:basedOn w:val="a0"/>
    <w:rsid w:val="00FC298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01">
    <w:name w:val="xl101"/>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lang w:eastAsia="ru-RU"/>
    </w:rPr>
  </w:style>
  <w:style w:type="paragraph" w:customStyle="1" w:styleId="xl102">
    <w:name w:val="xl102"/>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color w:val="000000"/>
      <w:sz w:val="18"/>
      <w:szCs w:val="18"/>
      <w:lang w:eastAsia="ru-RU"/>
    </w:rPr>
  </w:style>
  <w:style w:type="paragraph" w:customStyle="1" w:styleId="xl103">
    <w:name w:val="xl103"/>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104">
    <w:name w:val="xl104"/>
    <w:basedOn w:val="a0"/>
    <w:rsid w:val="00FC2983"/>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05">
    <w:name w:val="xl105"/>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06">
    <w:name w:val="xl106"/>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07">
    <w:name w:val="xl107"/>
    <w:basedOn w:val="a0"/>
    <w:rsid w:val="00FC298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08">
    <w:name w:val="xl108"/>
    <w:basedOn w:val="a0"/>
    <w:rsid w:val="00FC2983"/>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09">
    <w:name w:val="xl109"/>
    <w:basedOn w:val="a0"/>
    <w:rsid w:val="00FC2983"/>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000000"/>
      <w:sz w:val="18"/>
      <w:szCs w:val="18"/>
      <w:lang w:eastAsia="ru-RU"/>
    </w:rPr>
  </w:style>
  <w:style w:type="paragraph" w:customStyle="1" w:styleId="xl110">
    <w:name w:val="xl110"/>
    <w:basedOn w:val="a0"/>
    <w:rsid w:val="00FC2983"/>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color w:val="000000"/>
      <w:sz w:val="18"/>
      <w:szCs w:val="18"/>
      <w:lang w:eastAsia="ru-RU"/>
    </w:rPr>
  </w:style>
  <w:style w:type="paragraph" w:customStyle="1" w:styleId="xl111">
    <w:name w:val="xl111"/>
    <w:basedOn w:val="a0"/>
    <w:rsid w:val="00FC29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18"/>
      <w:szCs w:val="18"/>
      <w:lang w:eastAsia="ru-RU"/>
    </w:rPr>
  </w:style>
  <w:style w:type="paragraph" w:customStyle="1" w:styleId="xl112">
    <w:name w:val="xl112"/>
    <w:basedOn w:val="a0"/>
    <w:rsid w:val="00FC298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18"/>
      <w:szCs w:val="18"/>
      <w:lang w:eastAsia="ru-RU"/>
    </w:rPr>
  </w:style>
  <w:style w:type="paragraph" w:customStyle="1" w:styleId="xl113">
    <w:name w:val="xl113"/>
    <w:basedOn w:val="a0"/>
    <w:rsid w:val="00FC2983"/>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18"/>
      <w:szCs w:val="18"/>
      <w:lang w:eastAsia="ru-RU"/>
    </w:rPr>
  </w:style>
  <w:style w:type="paragraph" w:customStyle="1" w:styleId="xl114">
    <w:name w:val="xl114"/>
    <w:basedOn w:val="a0"/>
    <w:rsid w:val="00FC298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lang w:eastAsia="ru-RU"/>
    </w:rPr>
  </w:style>
  <w:style w:type="paragraph" w:customStyle="1" w:styleId="xl115">
    <w:name w:val="xl115"/>
    <w:basedOn w:val="a0"/>
    <w:rsid w:val="00FC2983"/>
    <w:pPr>
      <w:pBdr>
        <w:top w:val="single" w:sz="4" w:space="0" w:color="auto"/>
        <w:lef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16">
    <w:name w:val="xl116"/>
    <w:basedOn w:val="a0"/>
    <w:rsid w:val="00FC2983"/>
    <w:pPr>
      <w:pBdr>
        <w:top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17">
    <w:name w:val="xl117"/>
    <w:basedOn w:val="a0"/>
    <w:rsid w:val="00FC2983"/>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18">
    <w:name w:val="xl118"/>
    <w:basedOn w:val="a0"/>
    <w:rsid w:val="00FC2983"/>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19">
    <w:name w:val="xl119"/>
    <w:basedOn w:val="a0"/>
    <w:rsid w:val="00FC2983"/>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20">
    <w:name w:val="xl120"/>
    <w:basedOn w:val="a0"/>
    <w:rsid w:val="00FC2983"/>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character" w:customStyle="1" w:styleId="FontStyle47">
    <w:name w:val="Font Style47"/>
    <w:basedOn w:val="a1"/>
    <w:uiPriority w:val="99"/>
    <w:rsid w:val="00FC2983"/>
    <w:rPr>
      <w:rFonts w:ascii="Times New Roman" w:hAnsi="Times New Roman" w:cs="Times New Roman"/>
      <w:sz w:val="22"/>
      <w:szCs w:val="22"/>
    </w:rPr>
  </w:style>
  <w:style w:type="character" w:customStyle="1" w:styleId="22">
    <w:name w:val="Основной текст (2)_"/>
    <w:basedOn w:val="a1"/>
    <w:link w:val="23"/>
    <w:rsid w:val="00FC2983"/>
    <w:rPr>
      <w:rFonts w:ascii="Times New Roman" w:eastAsia="Times New Roman" w:hAnsi="Times New Roman" w:cs="Times New Roman"/>
      <w:sz w:val="28"/>
      <w:szCs w:val="28"/>
      <w:shd w:val="clear" w:color="auto" w:fill="FFFFFF"/>
    </w:rPr>
  </w:style>
  <w:style w:type="paragraph" w:customStyle="1" w:styleId="23">
    <w:name w:val="Основной текст (2)"/>
    <w:basedOn w:val="a0"/>
    <w:link w:val="22"/>
    <w:rsid w:val="00FC2983"/>
    <w:pPr>
      <w:widowControl w:val="0"/>
      <w:shd w:val="clear" w:color="auto" w:fill="FFFFFF"/>
      <w:spacing w:before="240" w:after="0" w:line="269" w:lineRule="exact"/>
      <w:ind w:firstLine="0"/>
      <w:jc w:val="left"/>
    </w:pPr>
    <w:rPr>
      <w:rFonts w:eastAsia="Times New Roman"/>
    </w:rPr>
  </w:style>
  <w:style w:type="character" w:customStyle="1" w:styleId="FontStyle53">
    <w:name w:val="Font Style53"/>
    <w:uiPriority w:val="99"/>
    <w:rsid w:val="00FC2983"/>
    <w:rPr>
      <w:rFonts w:ascii="Times New Roman" w:hAnsi="Times New Roman" w:cs="Times New Roman"/>
      <w:sz w:val="20"/>
      <w:szCs w:val="20"/>
    </w:rPr>
  </w:style>
  <w:style w:type="character" w:customStyle="1" w:styleId="16">
    <w:name w:val="Основной текст Знак1"/>
    <w:basedOn w:val="a1"/>
    <w:uiPriority w:val="99"/>
    <w:rsid w:val="00FC2983"/>
    <w:rPr>
      <w:rFonts w:ascii="Arial" w:hAnsi="Arial" w:cs="Times New Roman"/>
      <w:color w:val="1D1D1D"/>
      <w:sz w:val="24"/>
      <w:szCs w:val="28"/>
    </w:rPr>
  </w:style>
  <w:style w:type="paragraph" w:customStyle="1" w:styleId="Style3">
    <w:name w:val="Style3"/>
    <w:basedOn w:val="a0"/>
    <w:rsid w:val="00FC2983"/>
    <w:pPr>
      <w:widowControl w:val="0"/>
      <w:autoSpaceDE w:val="0"/>
      <w:autoSpaceDN w:val="0"/>
      <w:adjustRightInd w:val="0"/>
      <w:spacing w:after="0" w:line="413" w:lineRule="exact"/>
      <w:ind w:firstLine="576"/>
    </w:pPr>
    <w:rPr>
      <w:rFonts w:ascii="Arial Narrow" w:eastAsia="Times New Roman" w:hAnsi="Arial Narrow" w:cs="Arial Narrow"/>
      <w:sz w:val="24"/>
      <w:szCs w:val="24"/>
      <w:lang w:eastAsia="ru-RU"/>
    </w:rPr>
  </w:style>
  <w:style w:type="paragraph" w:customStyle="1" w:styleId="Style5">
    <w:name w:val="Style5"/>
    <w:basedOn w:val="a0"/>
    <w:uiPriority w:val="99"/>
    <w:rsid w:val="00FC2983"/>
    <w:pPr>
      <w:widowControl w:val="0"/>
      <w:autoSpaceDE w:val="0"/>
      <w:autoSpaceDN w:val="0"/>
      <w:adjustRightInd w:val="0"/>
      <w:spacing w:after="0" w:line="240" w:lineRule="auto"/>
      <w:ind w:firstLine="0"/>
      <w:jc w:val="left"/>
    </w:pPr>
    <w:rPr>
      <w:rFonts w:ascii="Arial Narrow" w:eastAsia="Times New Roman" w:hAnsi="Arial Narrow" w:cs="Arial Narrow"/>
      <w:sz w:val="24"/>
      <w:szCs w:val="24"/>
      <w:lang w:eastAsia="ru-RU"/>
    </w:rPr>
  </w:style>
  <w:style w:type="paragraph" w:customStyle="1" w:styleId="Style7">
    <w:name w:val="Style7"/>
    <w:basedOn w:val="a0"/>
    <w:uiPriority w:val="99"/>
    <w:rsid w:val="00FC2983"/>
    <w:pPr>
      <w:widowControl w:val="0"/>
      <w:autoSpaceDE w:val="0"/>
      <w:autoSpaceDN w:val="0"/>
      <w:adjustRightInd w:val="0"/>
      <w:spacing w:after="0" w:line="240" w:lineRule="auto"/>
      <w:ind w:firstLine="0"/>
    </w:pPr>
    <w:rPr>
      <w:rFonts w:ascii="Arial Narrow" w:eastAsia="Times New Roman" w:hAnsi="Arial Narrow" w:cs="Arial Narrow"/>
      <w:sz w:val="24"/>
      <w:szCs w:val="24"/>
      <w:lang w:eastAsia="ru-RU"/>
    </w:rPr>
  </w:style>
  <w:style w:type="character" w:customStyle="1" w:styleId="FontStyle24">
    <w:name w:val="Font Style24"/>
    <w:basedOn w:val="a1"/>
    <w:uiPriority w:val="99"/>
    <w:rsid w:val="00FC2983"/>
    <w:rPr>
      <w:rFonts w:ascii="Arial" w:hAnsi="Arial" w:cs="Arial"/>
      <w:b/>
      <w:bCs/>
      <w:spacing w:val="-10"/>
      <w:sz w:val="22"/>
      <w:szCs w:val="22"/>
    </w:rPr>
  </w:style>
  <w:style w:type="character" w:customStyle="1" w:styleId="FontStyle28">
    <w:name w:val="Font Style28"/>
    <w:basedOn w:val="a1"/>
    <w:uiPriority w:val="99"/>
    <w:rsid w:val="00FC2983"/>
    <w:rPr>
      <w:rFonts w:ascii="Times New Roman" w:hAnsi="Times New Roman" w:cs="Times New Roman"/>
      <w:spacing w:val="10"/>
      <w:sz w:val="24"/>
      <w:szCs w:val="24"/>
    </w:rPr>
  </w:style>
  <w:style w:type="character" w:customStyle="1" w:styleId="FontStyle31">
    <w:name w:val="Font Style31"/>
    <w:basedOn w:val="a1"/>
    <w:uiPriority w:val="99"/>
    <w:rsid w:val="00FC2983"/>
    <w:rPr>
      <w:rFonts w:ascii="Arial" w:hAnsi="Arial" w:cs="Arial"/>
      <w:sz w:val="22"/>
      <w:szCs w:val="22"/>
    </w:rPr>
  </w:style>
  <w:style w:type="paragraph" w:customStyle="1" w:styleId="Style10">
    <w:name w:val="Style10"/>
    <w:basedOn w:val="a0"/>
    <w:uiPriority w:val="99"/>
    <w:rsid w:val="00FC2983"/>
    <w:pPr>
      <w:widowControl w:val="0"/>
      <w:autoSpaceDE w:val="0"/>
      <w:autoSpaceDN w:val="0"/>
      <w:adjustRightInd w:val="0"/>
      <w:spacing w:after="0" w:line="240" w:lineRule="auto"/>
      <w:ind w:firstLine="0"/>
      <w:jc w:val="left"/>
    </w:pPr>
    <w:rPr>
      <w:rFonts w:ascii="Arial Narrow" w:eastAsia="Times New Roman" w:hAnsi="Arial Narrow" w:cs="Arial Narrow"/>
      <w:sz w:val="24"/>
      <w:szCs w:val="24"/>
      <w:lang w:eastAsia="ru-RU"/>
    </w:rPr>
  </w:style>
  <w:style w:type="paragraph" w:customStyle="1" w:styleId="Style12">
    <w:name w:val="Style12"/>
    <w:basedOn w:val="a0"/>
    <w:uiPriority w:val="99"/>
    <w:rsid w:val="00FC2983"/>
    <w:pPr>
      <w:widowControl w:val="0"/>
      <w:autoSpaceDE w:val="0"/>
      <w:autoSpaceDN w:val="0"/>
      <w:adjustRightInd w:val="0"/>
      <w:spacing w:after="0" w:line="240" w:lineRule="auto"/>
      <w:ind w:firstLine="0"/>
      <w:jc w:val="left"/>
    </w:pPr>
    <w:rPr>
      <w:rFonts w:ascii="Arial Narrow" w:eastAsia="Times New Roman" w:hAnsi="Arial Narrow" w:cs="Arial Narrow"/>
      <w:sz w:val="24"/>
      <w:szCs w:val="24"/>
      <w:lang w:eastAsia="ru-RU"/>
    </w:rPr>
  </w:style>
  <w:style w:type="paragraph" w:customStyle="1" w:styleId="Style15">
    <w:name w:val="Style15"/>
    <w:basedOn w:val="a0"/>
    <w:uiPriority w:val="99"/>
    <w:rsid w:val="00FC2983"/>
    <w:pPr>
      <w:widowControl w:val="0"/>
      <w:autoSpaceDE w:val="0"/>
      <w:autoSpaceDN w:val="0"/>
      <w:adjustRightInd w:val="0"/>
      <w:spacing w:after="0" w:line="437" w:lineRule="exact"/>
      <w:ind w:hanging="571"/>
      <w:jc w:val="left"/>
    </w:pPr>
    <w:rPr>
      <w:rFonts w:ascii="Arial Narrow" w:eastAsia="Times New Roman" w:hAnsi="Arial Narrow" w:cs="Arial Narrow"/>
      <w:sz w:val="24"/>
      <w:szCs w:val="24"/>
      <w:lang w:eastAsia="ru-RU"/>
    </w:rPr>
  </w:style>
  <w:style w:type="character" w:customStyle="1" w:styleId="FontStyle26">
    <w:name w:val="Font Style26"/>
    <w:basedOn w:val="a1"/>
    <w:uiPriority w:val="99"/>
    <w:rsid w:val="00FC2983"/>
    <w:rPr>
      <w:rFonts w:ascii="Courier New" w:hAnsi="Courier New" w:cs="Courier New"/>
      <w:sz w:val="18"/>
      <w:szCs w:val="18"/>
    </w:rPr>
  </w:style>
  <w:style w:type="character" w:customStyle="1" w:styleId="FontStyle32">
    <w:name w:val="Font Style32"/>
    <w:basedOn w:val="a1"/>
    <w:uiPriority w:val="99"/>
    <w:rsid w:val="00FC2983"/>
    <w:rPr>
      <w:rFonts w:ascii="Arial Narrow" w:hAnsi="Arial Narrow" w:cs="Arial Narrow"/>
      <w:b/>
      <w:bCs/>
      <w:sz w:val="18"/>
      <w:szCs w:val="18"/>
    </w:rPr>
  </w:style>
  <w:style w:type="character" w:customStyle="1" w:styleId="FontStyle61">
    <w:name w:val="Font Style61"/>
    <w:rsid w:val="00FC2983"/>
    <w:rPr>
      <w:rFonts w:ascii="Arial" w:hAnsi="Arial" w:cs="Arial"/>
      <w:sz w:val="22"/>
      <w:szCs w:val="22"/>
    </w:rPr>
  </w:style>
  <w:style w:type="character" w:customStyle="1" w:styleId="FontStyle63">
    <w:name w:val="Font Style63"/>
    <w:rsid w:val="00FC2983"/>
    <w:rPr>
      <w:rFonts w:ascii="Arial Black" w:hAnsi="Arial Black" w:cs="Arial Black"/>
      <w:sz w:val="22"/>
      <w:szCs w:val="22"/>
    </w:rPr>
  </w:style>
  <w:style w:type="character" w:customStyle="1" w:styleId="aff2">
    <w:name w:val="Основной текст отчета Знак"/>
    <w:basedOn w:val="a1"/>
    <w:link w:val="aff1"/>
    <w:rsid w:val="00FC2983"/>
    <w:rPr>
      <w:rFonts w:ascii="Times New Roman" w:eastAsia="Times New Roman" w:hAnsi="Times New Roman" w:cs="Arial"/>
      <w:sz w:val="28"/>
      <w:szCs w:val="24"/>
      <w:lang w:eastAsia="ru-RU"/>
    </w:rPr>
  </w:style>
  <w:style w:type="character" w:styleId="aff7">
    <w:name w:val="annotation reference"/>
    <w:basedOn w:val="a1"/>
    <w:uiPriority w:val="99"/>
    <w:semiHidden/>
    <w:unhideWhenUsed/>
    <w:rsid w:val="00FC2983"/>
    <w:rPr>
      <w:sz w:val="16"/>
      <w:szCs w:val="16"/>
    </w:rPr>
  </w:style>
  <w:style w:type="paragraph" w:styleId="aff8">
    <w:name w:val="annotation text"/>
    <w:basedOn w:val="a0"/>
    <w:link w:val="aff9"/>
    <w:uiPriority w:val="99"/>
    <w:semiHidden/>
    <w:unhideWhenUsed/>
    <w:rsid w:val="00FC2983"/>
    <w:pPr>
      <w:spacing w:line="240" w:lineRule="auto"/>
    </w:pPr>
    <w:rPr>
      <w:sz w:val="20"/>
      <w:szCs w:val="20"/>
    </w:rPr>
  </w:style>
  <w:style w:type="character" w:customStyle="1" w:styleId="aff9">
    <w:name w:val="Текст примечания Знак"/>
    <w:basedOn w:val="a1"/>
    <w:link w:val="aff8"/>
    <w:uiPriority w:val="99"/>
    <w:semiHidden/>
    <w:rsid w:val="00FC2983"/>
    <w:rPr>
      <w:rFonts w:ascii="Times New Roman" w:hAnsi="Times New Roman" w:cs="Times New Roman"/>
      <w:sz w:val="20"/>
      <w:szCs w:val="20"/>
    </w:rPr>
  </w:style>
  <w:style w:type="paragraph" w:styleId="affa">
    <w:name w:val="annotation subject"/>
    <w:basedOn w:val="aff8"/>
    <w:next w:val="aff8"/>
    <w:link w:val="affb"/>
    <w:uiPriority w:val="99"/>
    <w:semiHidden/>
    <w:unhideWhenUsed/>
    <w:rsid w:val="00FC2983"/>
    <w:rPr>
      <w:b/>
      <w:bCs/>
    </w:rPr>
  </w:style>
  <w:style w:type="character" w:customStyle="1" w:styleId="affb">
    <w:name w:val="Тема примечания Знак"/>
    <w:basedOn w:val="aff9"/>
    <w:link w:val="affa"/>
    <w:uiPriority w:val="99"/>
    <w:semiHidden/>
    <w:rsid w:val="00FC2983"/>
    <w:rPr>
      <w:rFonts w:ascii="Times New Roman" w:hAnsi="Times New Roman" w:cs="Times New Roman"/>
      <w:b/>
      <w:bCs/>
      <w:sz w:val="20"/>
      <w:szCs w:val="20"/>
    </w:rPr>
  </w:style>
  <w:style w:type="paragraph" w:styleId="affc">
    <w:name w:val="Revision"/>
    <w:hidden/>
    <w:uiPriority w:val="99"/>
    <w:semiHidden/>
    <w:rsid w:val="00FC2983"/>
    <w:pPr>
      <w:spacing w:after="0" w:line="240" w:lineRule="auto"/>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5060">
      <w:bodyDiv w:val="1"/>
      <w:marLeft w:val="0"/>
      <w:marRight w:val="0"/>
      <w:marTop w:val="0"/>
      <w:marBottom w:val="0"/>
      <w:divBdr>
        <w:top w:val="none" w:sz="0" w:space="0" w:color="auto"/>
        <w:left w:val="none" w:sz="0" w:space="0" w:color="auto"/>
        <w:bottom w:val="none" w:sz="0" w:space="0" w:color="auto"/>
        <w:right w:val="none" w:sz="0" w:space="0" w:color="auto"/>
      </w:divBdr>
    </w:div>
    <w:div w:id="112672086">
      <w:bodyDiv w:val="1"/>
      <w:marLeft w:val="0"/>
      <w:marRight w:val="0"/>
      <w:marTop w:val="0"/>
      <w:marBottom w:val="0"/>
      <w:divBdr>
        <w:top w:val="none" w:sz="0" w:space="0" w:color="auto"/>
        <w:left w:val="none" w:sz="0" w:space="0" w:color="auto"/>
        <w:bottom w:val="none" w:sz="0" w:space="0" w:color="auto"/>
        <w:right w:val="none" w:sz="0" w:space="0" w:color="auto"/>
      </w:divBdr>
    </w:div>
    <w:div w:id="115684113">
      <w:bodyDiv w:val="1"/>
      <w:marLeft w:val="0"/>
      <w:marRight w:val="0"/>
      <w:marTop w:val="0"/>
      <w:marBottom w:val="0"/>
      <w:divBdr>
        <w:top w:val="none" w:sz="0" w:space="0" w:color="auto"/>
        <w:left w:val="none" w:sz="0" w:space="0" w:color="auto"/>
        <w:bottom w:val="none" w:sz="0" w:space="0" w:color="auto"/>
        <w:right w:val="none" w:sz="0" w:space="0" w:color="auto"/>
      </w:divBdr>
    </w:div>
    <w:div w:id="121072912">
      <w:bodyDiv w:val="1"/>
      <w:marLeft w:val="0"/>
      <w:marRight w:val="0"/>
      <w:marTop w:val="0"/>
      <w:marBottom w:val="0"/>
      <w:divBdr>
        <w:top w:val="none" w:sz="0" w:space="0" w:color="auto"/>
        <w:left w:val="none" w:sz="0" w:space="0" w:color="auto"/>
        <w:bottom w:val="none" w:sz="0" w:space="0" w:color="auto"/>
        <w:right w:val="none" w:sz="0" w:space="0" w:color="auto"/>
      </w:divBdr>
    </w:div>
    <w:div w:id="149293835">
      <w:bodyDiv w:val="1"/>
      <w:marLeft w:val="0"/>
      <w:marRight w:val="0"/>
      <w:marTop w:val="0"/>
      <w:marBottom w:val="0"/>
      <w:divBdr>
        <w:top w:val="none" w:sz="0" w:space="0" w:color="auto"/>
        <w:left w:val="none" w:sz="0" w:space="0" w:color="auto"/>
        <w:bottom w:val="none" w:sz="0" w:space="0" w:color="auto"/>
        <w:right w:val="none" w:sz="0" w:space="0" w:color="auto"/>
      </w:divBdr>
    </w:div>
    <w:div w:id="160897523">
      <w:bodyDiv w:val="1"/>
      <w:marLeft w:val="0"/>
      <w:marRight w:val="0"/>
      <w:marTop w:val="0"/>
      <w:marBottom w:val="0"/>
      <w:divBdr>
        <w:top w:val="none" w:sz="0" w:space="0" w:color="auto"/>
        <w:left w:val="none" w:sz="0" w:space="0" w:color="auto"/>
        <w:bottom w:val="none" w:sz="0" w:space="0" w:color="auto"/>
        <w:right w:val="none" w:sz="0" w:space="0" w:color="auto"/>
      </w:divBdr>
    </w:div>
    <w:div w:id="185216373">
      <w:bodyDiv w:val="1"/>
      <w:marLeft w:val="0"/>
      <w:marRight w:val="0"/>
      <w:marTop w:val="0"/>
      <w:marBottom w:val="0"/>
      <w:divBdr>
        <w:top w:val="none" w:sz="0" w:space="0" w:color="auto"/>
        <w:left w:val="none" w:sz="0" w:space="0" w:color="auto"/>
        <w:bottom w:val="none" w:sz="0" w:space="0" w:color="auto"/>
        <w:right w:val="none" w:sz="0" w:space="0" w:color="auto"/>
      </w:divBdr>
    </w:div>
    <w:div w:id="203105446">
      <w:bodyDiv w:val="1"/>
      <w:marLeft w:val="0"/>
      <w:marRight w:val="0"/>
      <w:marTop w:val="0"/>
      <w:marBottom w:val="0"/>
      <w:divBdr>
        <w:top w:val="none" w:sz="0" w:space="0" w:color="auto"/>
        <w:left w:val="none" w:sz="0" w:space="0" w:color="auto"/>
        <w:bottom w:val="none" w:sz="0" w:space="0" w:color="auto"/>
        <w:right w:val="none" w:sz="0" w:space="0" w:color="auto"/>
      </w:divBdr>
    </w:div>
    <w:div w:id="205722538">
      <w:bodyDiv w:val="1"/>
      <w:marLeft w:val="0"/>
      <w:marRight w:val="0"/>
      <w:marTop w:val="0"/>
      <w:marBottom w:val="0"/>
      <w:divBdr>
        <w:top w:val="none" w:sz="0" w:space="0" w:color="auto"/>
        <w:left w:val="none" w:sz="0" w:space="0" w:color="auto"/>
        <w:bottom w:val="none" w:sz="0" w:space="0" w:color="auto"/>
        <w:right w:val="none" w:sz="0" w:space="0" w:color="auto"/>
      </w:divBdr>
    </w:div>
    <w:div w:id="247006862">
      <w:bodyDiv w:val="1"/>
      <w:marLeft w:val="0"/>
      <w:marRight w:val="0"/>
      <w:marTop w:val="0"/>
      <w:marBottom w:val="0"/>
      <w:divBdr>
        <w:top w:val="none" w:sz="0" w:space="0" w:color="auto"/>
        <w:left w:val="none" w:sz="0" w:space="0" w:color="auto"/>
        <w:bottom w:val="none" w:sz="0" w:space="0" w:color="auto"/>
        <w:right w:val="none" w:sz="0" w:space="0" w:color="auto"/>
      </w:divBdr>
    </w:div>
    <w:div w:id="248924242">
      <w:bodyDiv w:val="1"/>
      <w:marLeft w:val="0"/>
      <w:marRight w:val="0"/>
      <w:marTop w:val="0"/>
      <w:marBottom w:val="0"/>
      <w:divBdr>
        <w:top w:val="none" w:sz="0" w:space="0" w:color="auto"/>
        <w:left w:val="none" w:sz="0" w:space="0" w:color="auto"/>
        <w:bottom w:val="none" w:sz="0" w:space="0" w:color="auto"/>
        <w:right w:val="none" w:sz="0" w:space="0" w:color="auto"/>
      </w:divBdr>
    </w:div>
    <w:div w:id="250506253">
      <w:bodyDiv w:val="1"/>
      <w:marLeft w:val="0"/>
      <w:marRight w:val="0"/>
      <w:marTop w:val="0"/>
      <w:marBottom w:val="0"/>
      <w:divBdr>
        <w:top w:val="none" w:sz="0" w:space="0" w:color="auto"/>
        <w:left w:val="none" w:sz="0" w:space="0" w:color="auto"/>
        <w:bottom w:val="none" w:sz="0" w:space="0" w:color="auto"/>
        <w:right w:val="none" w:sz="0" w:space="0" w:color="auto"/>
      </w:divBdr>
    </w:div>
    <w:div w:id="288709824">
      <w:bodyDiv w:val="1"/>
      <w:marLeft w:val="0"/>
      <w:marRight w:val="0"/>
      <w:marTop w:val="0"/>
      <w:marBottom w:val="0"/>
      <w:divBdr>
        <w:top w:val="none" w:sz="0" w:space="0" w:color="auto"/>
        <w:left w:val="none" w:sz="0" w:space="0" w:color="auto"/>
        <w:bottom w:val="none" w:sz="0" w:space="0" w:color="auto"/>
        <w:right w:val="none" w:sz="0" w:space="0" w:color="auto"/>
      </w:divBdr>
    </w:div>
    <w:div w:id="301160281">
      <w:bodyDiv w:val="1"/>
      <w:marLeft w:val="0"/>
      <w:marRight w:val="0"/>
      <w:marTop w:val="0"/>
      <w:marBottom w:val="0"/>
      <w:divBdr>
        <w:top w:val="none" w:sz="0" w:space="0" w:color="auto"/>
        <w:left w:val="none" w:sz="0" w:space="0" w:color="auto"/>
        <w:bottom w:val="none" w:sz="0" w:space="0" w:color="auto"/>
        <w:right w:val="none" w:sz="0" w:space="0" w:color="auto"/>
      </w:divBdr>
    </w:div>
    <w:div w:id="317927305">
      <w:bodyDiv w:val="1"/>
      <w:marLeft w:val="0"/>
      <w:marRight w:val="0"/>
      <w:marTop w:val="0"/>
      <w:marBottom w:val="0"/>
      <w:divBdr>
        <w:top w:val="none" w:sz="0" w:space="0" w:color="auto"/>
        <w:left w:val="none" w:sz="0" w:space="0" w:color="auto"/>
        <w:bottom w:val="none" w:sz="0" w:space="0" w:color="auto"/>
        <w:right w:val="none" w:sz="0" w:space="0" w:color="auto"/>
      </w:divBdr>
    </w:div>
    <w:div w:id="327487613">
      <w:bodyDiv w:val="1"/>
      <w:marLeft w:val="0"/>
      <w:marRight w:val="0"/>
      <w:marTop w:val="0"/>
      <w:marBottom w:val="0"/>
      <w:divBdr>
        <w:top w:val="none" w:sz="0" w:space="0" w:color="auto"/>
        <w:left w:val="none" w:sz="0" w:space="0" w:color="auto"/>
        <w:bottom w:val="none" w:sz="0" w:space="0" w:color="auto"/>
        <w:right w:val="none" w:sz="0" w:space="0" w:color="auto"/>
      </w:divBdr>
    </w:div>
    <w:div w:id="347103948">
      <w:bodyDiv w:val="1"/>
      <w:marLeft w:val="0"/>
      <w:marRight w:val="0"/>
      <w:marTop w:val="0"/>
      <w:marBottom w:val="0"/>
      <w:divBdr>
        <w:top w:val="none" w:sz="0" w:space="0" w:color="auto"/>
        <w:left w:val="none" w:sz="0" w:space="0" w:color="auto"/>
        <w:bottom w:val="none" w:sz="0" w:space="0" w:color="auto"/>
        <w:right w:val="none" w:sz="0" w:space="0" w:color="auto"/>
      </w:divBdr>
    </w:div>
    <w:div w:id="358973137">
      <w:bodyDiv w:val="1"/>
      <w:marLeft w:val="0"/>
      <w:marRight w:val="0"/>
      <w:marTop w:val="0"/>
      <w:marBottom w:val="0"/>
      <w:divBdr>
        <w:top w:val="none" w:sz="0" w:space="0" w:color="auto"/>
        <w:left w:val="none" w:sz="0" w:space="0" w:color="auto"/>
        <w:bottom w:val="none" w:sz="0" w:space="0" w:color="auto"/>
        <w:right w:val="none" w:sz="0" w:space="0" w:color="auto"/>
      </w:divBdr>
    </w:div>
    <w:div w:id="369914061">
      <w:bodyDiv w:val="1"/>
      <w:marLeft w:val="0"/>
      <w:marRight w:val="0"/>
      <w:marTop w:val="0"/>
      <w:marBottom w:val="0"/>
      <w:divBdr>
        <w:top w:val="none" w:sz="0" w:space="0" w:color="auto"/>
        <w:left w:val="none" w:sz="0" w:space="0" w:color="auto"/>
        <w:bottom w:val="none" w:sz="0" w:space="0" w:color="auto"/>
        <w:right w:val="none" w:sz="0" w:space="0" w:color="auto"/>
      </w:divBdr>
    </w:div>
    <w:div w:id="389546033">
      <w:bodyDiv w:val="1"/>
      <w:marLeft w:val="0"/>
      <w:marRight w:val="0"/>
      <w:marTop w:val="0"/>
      <w:marBottom w:val="0"/>
      <w:divBdr>
        <w:top w:val="none" w:sz="0" w:space="0" w:color="auto"/>
        <w:left w:val="none" w:sz="0" w:space="0" w:color="auto"/>
        <w:bottom w:val="none" w:sz="0" w:space="0" w:color="auto"/>
        <w:right w:val="none" w:sz="0" w:space="0" w:color="auto"/>
      </w:divBdr>
    </w:div>
    <w:div w:id="392849746">
      <w:bodyDiv w:val="1"/>
      <w:marLeft w:val="0"/>
      <w:marRight w:val="0"/>
      <w:marTop w:val="0"/>
      <w:marBottom w:val="0"/>
      <w:divBdr>
        <w:top w:val="none" w:sz="0" w:space="0" w:color="auto"/>
        <w:left w:val="none" w:sz="0" w:space="0" w:color="auto"/>
        <w:bottom w:val="none" w:sz="0" w:space="0" w:color="auto"/>
        <w:right w:val="none" w:sz="0" w:space="0" w:color="auto"/>
      </w:divBdr>
    </w:div>
    <w:div w:id="411855983">
      <w:bodyDiv w:val="1"/>
      <w:marLeft w:val="0"/>
      <w:marRight w:val="0"/>
      <w:marTop w:val="0"/>
      <w:marBottom w:val="0"/>
      <w:divBdr>
        <w:top w:val="none" w:sz="0" w:space="0" w:color="auto"/>
        <w:left w:val="none" w:sz="0" w:space="0" w:color="auto"/>
        <w:bottom w:val="none" w:sz="0" w:space="0" w:color="auto"/>
        <w:right w:val="none" w:sz="0" w:space="0" w:color="auto"/>
      </w:divBdr>
    </w:div>
    <w:div w:id="415443094">
      <w:bodyDiv w:val="1"/>
      <w:marLeft w:val="0"/>
      <w:marRight w:val="0"/>
      <w:marTop w:val="0"/>
      <w:marBottom w:val="0"/>
      <w:divBdr>
        <w:top w:val="none" w:sz="0" w:space="0" w:color="auto"/>
        <w:left w:val="none" w:sz="0" w:space="0" w:color="auto"/>
        <w:bottom w:val="none" w:sz="0" w:space="0" w:color="auto"/>
        <w:right w:val="none" w:sz="0" w:space="0" w:color="auto"/>
      </w:divBdr>
    </w:div>
    <w:div w:id="424425102">
      <w:bodyDiv w:val="1"/>
      <w:marLeft w:val="0"/>
      <w:marRight w:val="0"/>
      <w:marTop w:val="0"/>
      <w:marBottom w:val="0"/>
      <w:divBdr>
        <w:top w:val="none" w:sz="0" w:space="0" w:color="auto"/>
        <w:left w:val="none" w:sz="0" w:space="0" w:color="auto"/>
        <w:bottom w:val="none" w:sz="0" w:space="0" w:color="auto"/>
        <w:right w:val="none" w:sz="0" w:space="0" w:color="auto"/>
      </w:divBdr>
    </w:div>
    <w:div w:id="432748293">
      <w:bodyDiv w:val="1"/>
      <w:marLeft w:val="0"/>
      <w:marRight w:val="0"/>
      <w:marTop w:val="0"/>
      <w:marBottom w:val="0"/>
      <w:divBdr>
        <w:top w:val="none" w:sz="0" w:space="0" w:color="auto"/>
        <w:left w:val="none" w:sz="0" w:space="0" w:color="auto"/>
        <w:bottom w:val="none" w:sz="0" w:space="0" w:color="auto"/>
        <w:right w:val="none" w:sz="0" w:space="0" w:color="auto"/>
      </w:divBdr>
    </w:div>
    <w:div w:id="442384105">
      <w:bodyDiv w:val="1"/>
      <w:marLeft w:val="0"/>
      <w:marRight w:val="0"/>
      <w:marTop w:val="0"/>
      <w:marBottom w:val="0"/>
      <w:divBdr>
        <w:top w:val="none" w:sz="0" w:space="0" w:color="auto"/>
        <w:left w:val="none" w:sz="0" w:space="0" w:color="auto"/>
        <w:bottom w:val="none" w:sz="0" w:space="0" w:color="auto"/>
        <w:right w:val="none" w:sz="0" w:space="0" w:color="auto"/>
      </w:divBdr>
    </w:div>
    <w:div w:id="494036009">
      <w:bodyDiv w:val="1"/>
      <w:marLeft w:val="0"/>
      <w:marRight w:val="0"/>
      <w:marTop w:val="0"/>
      <w:marBottom w:val="0"/>
      <w:divBdr>
        <w:top w:val="none" w:sz="0" w:space="0" w:color="auto"/>
        <w:left w:val="none" w:sz="0" w:space="0" w:color="auto"/>
        <w:bottom w:val="none" w:sz="0" w:space="0" w:color="auto"/>
        <w:right w:val="none" w:sz="0" w:space="0" w:color="auto"/>
      </w:divBdr>
    </w:div>
    <w:div w:id="560096993">
      <w:bodyDiv w:val="1"/>
      <w:marLeft w:val="0"/>
      <w:marRight w:val="0"/>
      <w:marTop w:val="0"/>
      <w:marBottom w:val="0"/>
      <w:divBdr>
        <w:top w:val="none" w:sz="0" w:space="0" w:color="auto"/>
        <w:left w:val="none" w:sz="0" w:space="0" w:color="auto"/>
        <w:bottom w:val="none" w:sz="0" w:space="0" w:color="auto"/>
        <w:right w:val="none" w:sz="0" w:space="0" w:color="auto"/>
      </w:divBdr>
    </w:div>
    <w:div w:id="583228608">
      <w:bodyDiv w:val="1"/>
      <w:marLeft w:val="0"/>
      <w:marRight w:val="0"/>
      <w:marTop w:val="0"/>
      <w:marBottom w:val="0"/>
      <w:divBdr>
        <w:top w:val="none" w:sz="0" w:space="0" w:color="auto"/>
        <w:left w:val="none" w:sz="0" w:space="0" w:color="auto"/>
        <w:bottom w:val="none" w:sz="0" w:space="0" w:color="auto"/>
        <w:right w:val="none" w:sz="0" w:space="0" w:color="auto"/>
      </w:divBdr>
    </w:div>
    <w:div w:id="593132605">
      <w:bodyDiv w:val="1"/>
      <w:marLeft w:val="0"/>
      <w:marRight w:val="0"/>
      <w:marTop w:val="0"/>
      <w:marBottom w:val="0"/>
      <w:divBdr>
        <w:top w:val="none" w:sz="0" w:space="0" w:color="auto"/>
        <w:left w:val="none" w:sz="0" w:space="0" w:color="auto"/>
        <w:bottom w:val="none" w:sz="0" w:space="0" w:color="auto"/>
        <w:right w:val="none" w:sz="0" w:space="0" w:color="auto"/>
      </w:divBdr>
    </w:div>
    <w:div w:id="594634750">
      <w:bodyDiv w:val="1"/>
      <w:marLeft w:val="0"/>
      <w:marRight w:val="0"/>
      <w:marTop w:val="0"/>
      <w:marBottom w:val="0"/>
      <w:divBdr>
        <w:top w:val="none" w:sz="0" w:space="0" w:color="auto"/>
        <w:left w:val="none" w:sz="0" w:space="0" w:color="auto"/>
        <w:bottom w:val="none" w:sz="0" w:space="0" w:color="auto"/>
        <w:right w:val="none" w:sz="0" w:space="0" w:color="auto"/>
      </w:divBdr>
    </w:div>
    <w:div w:id="595403500">
      <w:bodyDiv w:val="1"/>
      <w:marLeft w:val="0"/>
      <w:marRight w:val="0"/>
      <w:marTop w:val="0"/>
      <w:marBottom w:val="0"/>
      <w:divBdr>
        <w:top w:val="none" w:sz="0" w:space="0" w:color="auto"/>
        <w:left w:val="none" w:sz="0" w:space="0" w:color="auto"/>
        <w:bottom w:val="none" w:sz="0" w:space="0" w:color="auto"/>
        <w:right w:val="none" w:sz="0" w:space="0" w:color="auto"/>
      </w:divBdr>
    </w:div>
    <w:div w:id="634917478">
      <w:bodyDiv w:val="1"/>
      <w:marLeft w:val="0"/>
      <w:marRight w:val="0"/>
      <w:marTop w:val="0"/>
      <w:marBottom w:val="0"/>
      <w:divBdr>
        <w:top w:val="none" w:sz="0" w:space="0" w:color="auto"/>
        <w:left w:val="none" w:sz="0" w:space="0" w:color="auto"/>
        <w:bottom w:val="none" w:sz="0" w:space="0" w:color="auto"/>
        <w:right w:val="none" w:sz="0" w:space="0" w:color="auto"/>
      </w:divBdr>
    </w:div>
    <w:div w:id="647826103">
      <w:bodyDiv w:val="1"/>
      <w:marLeft w:val="0"/>
      <w:marRight w:val="0"/>
      <w:marTop w:val="0"/>
      <w:marBottom w:val="0"/>
      <w:divBdr>
        <w:top w:val="none" w:sz="0" w:space="0" w:color="auto"/>
        <w:left w:val="none" w:sz="0" w:space="0" w:color="auto"/>
        <w:bottom w:val="none" w:sz="0" w:space="0" w:color="auto"/>
        <w:right w:val="none" w:sz="0" w:space="0" w:color="auto"/>
      </w:divBdr>
    </w:div>
    <w:div w:id="655573555">
      <w:bodyDiv w:val="1"/>
      <w:marLeft w:val="0"/>
      <w:marRight w:val="0"/>
      <w:marTop w:val="0"/>
      <w:marBottom w:val="0"/>
      <w:divBdr>
        <w:top w:val="none" w:sz="0" w:space="0" w:color="auto"/>
        <w:left w:val="none" w:sz="0" w:space="0" w:color="auto"/>
        <w:bottom w:val="none" w:sz="0" w:space="0" w:color="auto"/>
        <w:right w:val="none" w:sz="0" w:space="0" w:color="auto"/>
      </w:divBdr>
    </w:div>
    <w:div w:id="658919978">
      <w:bodyDiv w:val="1"/>
      <w:marLeft w:val="0"/>
      <w:marRight w:val="0"/>
      <w:marTop w:val="0"/>
      <w:marBottom w:val="0"/>
      <w:divBdr>
        <w:top w:val="none" w:sz="0" w:space="0" w:color="auto"/>
        <w:left w:val="none" w:sz="0" w:space="0" w:color="auto"/>
        <w:bottom w:val="none" w:sz="0" w:space="0" w:color="auto"/>
        <w:right w:val="none" w:sz="0" w:space="0" w:color="auto"/>
      </w:divBdr>
    </w:div>
    <w:div w:id="666640655">
      <w:bodyDiv w:val="1"/>
      <w:marLeft w:val="0"/>
      <w:marRight w:val="0"/>
      <w:marTop w:val="0"/>
      <w:marBottom w:val="0"/>
      <w:divBdr>
        <w:top w:val="none" w:sz="0" w:space="0" w:color="auto"/>
        <w:left w:val="none" w:sz="0" w:space="0" w:color="auto"/>
        <w:bottom w:val="none" w:sz="0" w:space="0" w:color="auto"/>
        <w:right w:val="none" w:sz="0" w:space="0" w:color="auto"/>
      </w:divBdr>
    </w:div>
    <w:div w:id="724061426">
      <w:bodyDiv w:val="1"/>
      <w:marLeft w:val="0"/>
      <w:marRight w:val="0"/>
      <w:marTop w:val="0"/>
      <w:marBottom w:val="0"/>
      <w:divBdr>
        <w:top w:val="none" w:sz="0" w:space="0" w:color="auto"/>
        <w:left w:val="none" w:sz="0" w:space="0" w:color="auto"/>
        <w:bottom w:val="none" w:sz="0" w:space="0" w:color="auto"/>
        <w:right w:val="none" w:sz="0" w:space="0" w:color="auto"/>
      </w:divBdr>
    </w:div>
    <w:div w:id="730154716">
      <w:bodyDiv w:val="1"/>
      <w:marLeft w:val="0"/>
      <w:marRight w:val="0"/>
      <w:marTop w:val="0"/>
      <w:marBottom w:val="0"/>
      <w:divBdr>
        <w:top w:val="none" w:sz="0" w:space="0" w:color="auto"/>
        <w:left w:val="none" w:sz="0" w:space="0" w:color="auto"/>
        <w:bottom w:val="none" w:sz="0" w:space="0" w:color="auto"/>
        <w:right w:val="none" w:sz="0" w:space="0" w:color="auto"/>
      </w:divBdr>
    </w:div>
    <w:div w:id="738016674">
      <w:bodyDiv w:val="1"/>
      <w:marLeft w:val="0"/>
      <w:marRight w:val="0"/>
      <w:marTop w:val="0"/>
      <w:marBottom w:val="0"/>
      <w:divBdr>
        <w:top w:val="none" w:sz="0" w:space="0" w:color="auto"/>
        <w:left w:val="none" w:sz="0" w:space="0" w:color="auto"/>
        <w:bottom w:val="none" w:sz="0" w:space="0" w:color="auto"/>
        <w:right w:val="none" w:sz="0" w:space="0" w:color="auto"/>
      </w:divBdr>
    </w:div>
    <w:div w:id="742721535">
      <w:bodyDiv w:val="1"/>
      <w:marLeft w:val="0"/>
      <w:marRight w:val="0"/>
      <w:marTop w:val="0"/>
      <w:marBottom w:val="0"/>
      <w:divBdr>
        <w:top w:val="none" w:sz="0" w:space="0" w:color="auto"/>
        <w:left w:val="none" w:sz="0" w:space="0" w:color="auto"/>
        <w:bottom w:val="none" w:sz="0" w:space="0" w:color="auto"/>
        <w:right w:val="none" w:sz="0" w:space="0" w:color="auto"/>
      </w:divBdr>
    </w:div>
    <w:div w:id="746003975">
      <w:bodyDiv w:val="1"/>
      <w:marLeft w:val="0"/>
      <w:marRight w:val="0"/>
      <w:marTop w:val="0"/>
      <w:marBottom w:val="0"/>
      <w:divBdr>
        <w:top w:val="none" w:sz="0" w:space="0" w:color="auto"/>
        <w:left w:val="none" w:sz="0" w:space="0" w:color="auto"/>
        <w:bottom w:val="none" w:sz="0" w:space="0" w:color="auto"/>
        <w:right w:val="none" w:sz="0" w:space="0" w:color="auto"/>
      </w:divBdr>
    </w:div>
    <w:div w:id="750085049">
      <w:bodyDiv w:val="1"/>
      <w:marLeft w:val="0"/>
      <w:marRight w:val="0"/>
      <w:marTop w:val="0"/>
      <w:marBottom w:val="0"/>
      <w:divBdr>
        <w:top w:val="none" w:sz="0" w:space="0" w:color="auto"/>
        <w:left w:val="none" w:sz="0" w:space="0" w:color="auto"/>
        <w:bottom w:val="none" w:sz="0" w:space="0" w:color="auto"/>
        <w:right w:val="none" w:sz="0" w:space="0" w:color="auto"/>
      </w:divBdr>
    </w:div>
    <w:div w:id="757214803">
      <w:bodyDiv w:val="1"/>
      <w:marLeft w:val="0"/>
      <w:marRight w:val="0"/>
      <w:marTop w:val="0"/>
      <w:marBottom w:val="0"/>
      <w:divBdr>
        <w:top w:val="none" w:sz="0" w:space="0" w:color="auto"/>
        <w:left w:val="none" w:sz="0" w:space="0" w:color="auto"/>
        <w:bottom w:val="none" w:sz="0" w:space="0" w:color="auto"/>
        <w:right w:val="none" w:sz="0" w:space="0" w:color="auto"/>
      </w:divBdr>
    </w:div>
    <w:div w:id="761023938">
      <w:bodyDiv w:val="1"/>
      <w:marLeft w:val="0"/>
      <w:marRight w:val="0"/>
      <w:marTop w:val="0"/>
      <w:marBottom w:val="0"/>
      <w:divBdr>
        <w:top w:val="none" w:sz="0" w:space="0" w:color="auto"/>
        <w:left w:val="none" w:sz="0" w:space="0" w:color="auto"/>
        <w:bottom w:val="none" w:sz="0" w:space="0" w:color="auto"/>
        <w:right w:val="none" w:sz="0" w:space="0" w:color="auto"/>
      </w:divBdr>
    </w:div>
    <w:div w:id="767235749">
      <w:bodyDiv w:val="1"/>
      <w:marLeft w:val="0"/>
      <w:marRight w:val="0"/>
      <w:marTop w:val="0"/>
      <w:marBottom w:val="0"/>
      <w:divBdr>
        <w:top w:val="none" w:sz="0" w:space="0" w:color="auto"/>
        <w:left w:val="none" w:sz="0" w:space="0" w:color="auto"/>
        <w:bottom w:val="none" w:sz="0" w:space="0" w:color="auto"/>
        <w:right w:val="none" w:sz="0" w:space="0" w:color="auto"/>
      </w:divBdr>
    </w:div>
    <w:div w:id="771825072">
      <w:bodyDiv w:val="1"/>
      <w:marLeft w:val="0"/>
      <w:marRight w:val="0"/>
      <w:marTop w:val="0"/>
      <w:marBottom w:val="0"/>
      <w:divBdr>
        <w:top w:val="none" w:sz="0" w:space="0" w:color="auto"/>
        <w:left w:val="none" w:sz="0" w:space="0" w:color="auto"/>
        <w:bottom w:val="none" w:sz="0" w:space="0" w:color="auto"/>
        <w:right w:val="none" w:sz="0" w:space="0" w:color="auto"/>
      </w:divBdr>
    </w:div>
    <w:div w:id="792333741">
      <w:bodyDiv w:val="1"/>
      <w:marLeft w:val="0"/>
      <w:marRight w:val="0"/>
      <w:marTop w:val="0"/>
      <w:marBottom w:val="0"/>
      <w:divBdr>
        <w:top w:val="none" w:sz="0" w:space="0" w:color="auto"/>
        <w:left w:val="none" w:sz="0" w:space="0" w:color="auto"/>
        <w:bottom w:val="none" w:sz="0" w:space="0" w:color="auto"/>
        <w:right w:val="none" w:sz="0" w:space="0" w:color="auto"/>
      </w:divBdr>
    </w:div>
    <w:div w:id="793526560">
      <w:bodyDiv w:val="1"/>
      <w:marLeft w:val="0"/>
      <w:marRight w:val="0"/>
      <w:marTop w:val="0"/>
      <w:marBottom w:val="0"/>
      <w:divBdr>
        <w:top w:val="none" w:sz="0" w:space="0" w:color="auto"/>
        <w:left w:val="none" w:sz="0" w:space="0" w:color="auto"/>
        <w:bottom w:val="none" w:sz="0" w:space="0" w:color="auto"/>
        <w:right w:val="none" w:sz="0" w:space="0" w:color="auto"/>
      </w:divBdr>
    </w:div>
    <w:div w:id="804086329">
      <w:bodyDiv w:val="1"/>
      <w:marLeft w:val="0"/>
      <w:marRight w:val="0"/>
      <w:marTop w:val="0"/>
      <w:marBottom w:val="0"/>
      <w:divBdr>
        <w:top w:val="none" w:sz="0" w:space="0" w:color="auto"/>
        <w:left w:val="none" w:sz="0" w:space="0" w:color="auto"/>
        <w:bottom w:val="none" w:sz="0" w:space="0" w:color="auto"/>
        <w:right w:val="none" w:sz="0" w:space="0" w:color="auto"/>
      </w:divBdr>
    </w:div>
    <w:div w:id="862207790">
      <w:bodyDiv w:val="1"/>
      <w:marLeft w:val="0"/>
      <w:marRight w:val="0"/>
      <w:marTop w:val="0"/>
      <w:marBottom w:val="0"/>
      <w:divBdr>
        <w:top w:val="none" w:sz="0" w:space="0" w:color="auto"/>
        <w:left w:val="none" w:sz="0" w:space="0" w:color="auto"/>
        <w:bottom w:val="none" w:sz="0" w:space="0" w:color="auto"/>
        <w:right w:val="none" w:sz="0" w:space="0" w:color="auto"/>
      </w:divBdr>
    </w:div>
    <w:div w:id="876966891">
      <w:bodyDiv w:val="1"/>
      <w:marLeft w:val="0"/>
      <w:marRight w:val="0"/>
      <w:marTop w:val="0"/>
      <w:marBottom w:val="0"/>
      <w:divBdr>
        <w:top w:val="none" w:sz="0" w:space="0" w:color="auto"/>
        <w:left w:val="none" w:sz="0" w:space="0" w:color="auto"/>
        <w:bottom w:val="none" w:sz="0" w:space="0" w:color="auto"/>
        <w:right w:val="none" w:sz="0" w:space="0" w:color="auto"/>
      </w:divBdr>
    </w:div>
    <w:div w:id="916356615">
      <w:bodyDiv w:val="1"/>
      <w:marLeft w:val="0"/>
      <w:marRight w:val="0"/>
      <w:marTop w:val="0"/>
      <w:marBottom w:val="0"/>
      <w:divBdr>
        <w:top w:val="none" w:sz="0" w:space="0" w:color="auto"/>
        <w:left w:val="none" w:sz="0" w:space="0" w:color="auto"/>
        <w:bottom w:val="none" w:sz="0" w:space="0" w:color="auto"/>
        <w:right w:val="none" w:sz="0" w:space="0" w:color="auto"/>
      </w:divBdr>
    </w:div>
    <w:div w:id="941915970">
      <w:bodyDiv w:val="1"/>
      <w:marLeft w:val="0"/>
      <w:marRight w:val="0"/>
      <w:marTop w:val="0"/>
      <w:marBottom w:val="0"/>
      <w:divBdr>
        <w:top w:val="none" w:sz="0" w:space="0" w:color="auto"/>
        <w:left w:val="none" w:sz="0" w:space="0" w:color="auto"/>
        <w:bottom w:val="none" w:sz="0" w:space="0" w:color="auto"/>
        <w:right w:val="none" w:sz="0" w:space="0" w:color="auto"/>
      </w:divBdr>
    </w:div>
    <w:div w:id="958337129">
      <w:bodyDiv w:val="1"/>
      <w:marLeft w:val="0"/>
      <w:marRight w:val="0"/>
      <w:marTop w:val="0"/>
      <w:marBottom w:val="0"/>
      <w:divBdr>
        <w:top w:val="none" w:sz="0" w:space="0" w:color="auto"/>
        <w:left w:val="none" w:sz="0" w:space="0" w:color="auto"/>
        <w:bottom w:val="none" w:sz="0" w:space="0" w:color="auto"/>
        <w:right w:val="none" w:sz="0" w:space="0" w:color="auto"/>
      </w:divBdr>
    </w:div>
    <w:div w:id="999117176">
      <w:bodyDiv w:val="1"/>
      <w:marLeft w:val="0"/>
      <w:marRight w:val="0"/>
      <w:marTop w:val="0"/>
      <w:marBottom w:val="0"/>
      <w:divBdr>
        <w:top w:val="none" w:sz="0" w:space="0" w:color="auto"/>
        <w:left w:val="none" w:sz="0" w:space="0" w:color="auto"/>
        <w:bottom w:val="none" w:sz="0" w:space="0" w:color="auto"/>
        <w:right w:val="none" w:sz="0" w:space="0" w:color="auto"/>
      </w:divBdr>
    </w:div>
    <w:div w:id="999426251">
      <w:bodyDiv w:val="1"/>
      <w:marLeft w:val="0"/>
      <w:marRight w:val="0"/>
      <w:marTop w:val="0"/>
      <w:marBottom w:val="0"/>
      <w:divBdr>
        <w:top w:val="none" w:sz="0" w:space="0" w:color="auto"/>
        <w:left w:val="none" w:sz="0" w:space="0" w:color="auto"/>
        <w:bottom w:val="none" w:sz="0" w:space="0" w:color="auto"/>
        <w:right w:val="none" w:sz="0" w:space="0" w:color="auto"/>
      </w:divBdr>
    </w:div>
    <w:div w:id="1027951745">
      <w:bodyDiv w:val="1"/>
      <w:marLeft w:val="0"/>
      <w:marRight w:val="0"/>
      <w:marTop w:val="0"/>
      <w:marBottom w:val="0"/>
      <w:divBdr>
        <w:top w:val="none" w:sz="0" w:space="0" w:color="auto"/>
        <w:left w:val="none" w:sz="0" w:space="0" w:color="auto"/>
        <w:bottom w:val="none" w:sz="0" w:space="0" w:color="auto"/>
        <w:right w:val="none" w:sz="0" w:space="0" w:color="auto"/>
      </w:divBdr>
    </w:div>
    <w:div w:id="1051466912">
      <w:bodyDiv w:val="1"/>
      <w:marLeft w:val="0"/>
      <w:marRight w:val="0"/>
      <w:marTop w:val="0"/>
      <w:marBottom w:val="0"/>
      <w:divBdr>
        <w:top w:val="none" w:sz="0" w:space="0" w:color="auto"/>
        <w:left w:val="none" w:sz="0" w:space="0" w:color="auto"/>
        <w:bottom w:val="none" w:sz="0" w:space="0" w:color="auto"/>
        <w:right w:val="none" w:sz="0" w:space="0" w:color="auto"/>
      </w:divBdr>
    </w:div>
    <w:div w:id="1060595520">
      <w:bodyDiv w:val="1"/>
      <w:marLeft w:val="0"/>
      <w:marRight w:val="0"/>
      <w:marTop w:val="0"/>
      <w:marBottom w:val="0"/>
      <w:divBdr>
        <w:top w:val="none" w:sz="0" w:space="0" w:color="auto"/>
        <w:left w:val="none" w:sz="0" w:space="0" w:color="auto"/>
        <w:bottom w:val="none" w:sz="0" w:space="0" w:color="auto"/>
        <w:right w:val="none" w:sz="0" w:space="0" w:color="auto"/>
      </w:divBdr>
    </w:div>
    <w:div w:id="1063411584">
      <w:bodyDiv w:val="1"/>
      <w:marLeft w:val="0"/>
      <w:marRight w:val="0"/>
      <w:marTop w:val="0"/>
      <w:marBottom w:val="0"/>
      <w:divBdr>
        <w:top w:val="none" w:sz="0" w:space="0" w:color="auto"/>
        <w:left w:val="none" w:sz="0" w:space="0" w:color="auto"/>
        <w:bottom w:val="none" w:sz="0" w:space="0" w:color="auto"/>
        <w:right w:val="none" w:sz="0" w:space="0" w:color="auto"/>
      </w:divBdr>
    </w:div>
    <w:div w:id="1083187074">
      <w:bodyDiv w:val="1"/>
      <w:marLeft w:val="0"/>
      <w:marRight w:val="0"/>
      <w:marTop w:val="0"/>
      <w:marBottom w:val="0"/>
      <w:divBdr>
        <w:top w:val="none" w:sz="0" w:space="0" w:color="auto"/>
        <w:left w:val="none" w:sz="0" w:space="0" w:color="auto"/>
        <w:bottom w:val="none" w:sz="0" w:space="0" w:color="auto"/>
        <w:right w:val="none" w:sz="0" w:space="0" w:color="auto"/>
      </w:divBdr>
    </w:div>
    <w:div w:id="1111588638">
      <w:bodyDiv w:val="1"/>
      <w:marLeft w:val="0"/>
      <w:marRight w:val="0"/>
      <w:marTop w:val="0"/>
      <w:marBottom w:val="0"/>
      <w:divBdr>
        <w:top w:val="none" w:sz="0" w:space="0" w:color="auto"/>
        <w:left w:val="none" w:sz="0" w:space="0" w:color="auto"/>
        <w:bottom w:val="none" w:sz="0" w:space="0" w:color="auto"/>
        <w:right w:val="none" w:sz="0" w:space="0" w:color="auto"/>
      </w:divBdr>
    </w:div>
    <w:div w:id="1133867987">
      <w:bodyDiv w:val="1"/>
      <w:marLeft w:val="0"/>
      <w:marRight w:val="0"/>
      <w:marTop w:val="0"/>
      <w:marBottom w:val="0"/>
      <w:divBdr>
        <w:top w:val="none" w:sz="0" w:space="0" w:color="auto"/>
        <w:left w:val="none" w:sz="0" w:space="0" w:color="auto"/>
        <w:bottom w:val="none" w:sz="0" w:space="0" w:color="auto"/>
        <w:right w:val="none" w:sz="0" w:space="0" w:color="auto"/>
      </w:divBdr>
    </w:div>
    <w:div w:id="1136484208">
      <w:bodyDiv w:val="1"/>
      <w:marLeft w:val="0"/>
      <w:marRight w:val="0"/>
      <w:marTop w:val="0"/>
      <w:marBottom w:val="0"/>
      <w:divBdr>
        <w:top w:val="none" w:sz="0" w:space="0" w:color="auto"/>
        <w:left w:val="none" w:sz="0" w:space="0" w:color="auto"/>
        <w:bottom w:val="none" w:sz="0" w:space="0" w:color="auto"/>
        <w:right w:val="none" w:sz="0" w:space="0" w:color="auto"/>
      </w:divBdr>
    </w:div>
    <w:div w:id="1208100196">
      <w:bodyDiv w:val="1"/>
      <w:marLeft w:val="0"/>
      <w:marRight w:val="0"/>
      <w:marTop w:val="0"/>
      <w:marBottom w:val="0"/>
      <w:divBdr>
        <w:top w:val="none" w:sz="0" w:space="0" w:color="auto"/>
        <w:left w:val="none" w:sz="0" w:space="0" w:color="auto"/>
        <w:bottom w:val="none" w:sz="0" w:space="0" w:color="auto"/>
        <w:right w:val="none" w:sz="0" w:space="0" w:color="auto"/>
      </w:divBdr>
    </w:div>
    <w:div w:id="1233930508">
      <w:bodyDiv w:val="1"/>
      <w:marLeft w:val="0"/>
      <w:marRight w:val="0"/>
      <w:marTop w:val="0"/>
      <w:marBottom w:val="0"/>
      <w:divBdr>
        <w:top w:val="none" w:sz="0" w:space="0" w:color="auto"/>
        <w:left w:val="none" w:sz="0" w:space="0" w:color="auto"/>
        <w:bottom w:val="none" w:sz="0" w:space="0" w:color="auto"/>
        <w:right w:val="none" w:sz="0" w:space="0" w:color="auto"/>
      </w:divBdr>
    </w:div>
    <w:div w:id="1236866203">
      <w:bodyDiv w:val="1"/>
      <w:marLeft w:val="0"/>
      <w:marRight w:val="0"/>
      <w:marTop w:val="0"/>
      <w:marBottom w:val="0"/>
      <w:divBdr>
        <w:top w:val="none" w:sz="0" w:space="0" w:color="auto"/>
        <w:left w:val="none" w:sz="0" w:space="0" w:color="auto"/>
        <w:bottom w:val="none" w:sz="0" w:space="0" w:color="auto"/>
        <w:right w:val="none" w:sz="0" w:space="0" w:color="auto"/>
      </w:divBdr>
    </w:div>
    <w:div w:id="1237131073">
      <w:bodyDiv w:val="1"/>
      <w:marLeft w:val="0"/>
      <w:marRight w:val="0"/>
      <w:marTop w:val="0"/>
      <w:marBottom w:val="0"/>
      <w:divBdr>
        <w:top w:val="none" w:sz="0" w:space="0" w:color="auto"/>
        <w:left w:val="none" w:sz="0" w:space="0" w:color="auto"/>
        <w:bottom w:val="none" w:sz="0" w:space="0" w:color="auto"/>
        <w:right w:val="none" w:sz="0" w:space="0" w:color="auto"/>
      </w:divBdr>
    </w:div>
    <w:div w:id="1261640399">
      <w:bodyDiv w:val="1"/>
      <w:marLeft w:val="0"/>
      <w:marRight w:val="0"/>
      <w:marTop w:val="0"/>
      <w:marBottom w:val="0"/>
      <w:divBdr>
        <w:top w:val="none" w:sz="0" w:space="0" w:color="auto"/>
        <w:left w:val="none" w:sz="0" w:space="0" w:color="auto"/>
        <w:bottom w:val="none" w:sz="0" w:space="0" w:color="auto"/>
        <w:right w:val="none" w:sz="0" w:space="0" w:color="auto"/>
      </w:divBdr>
    </w:div>
    <w:div w:id="1269389229">
      <w:bodyDiv w:val="1"/>
      <w:marLeft w:val="0"/>
      <w:marRight w:val="0"/>
      <w:marTop w:val="0"/>
      <w:marBottom w:val="0"/>
      <w:divBdr>
        <w:top w:val="none" w:sz="0" w:space="0" w:color="auto"/>
        <w:left w:val="none" w:sz="0" w:space="0" w:color="auto"/>
        <w:bottom w:val="none" w:sz="0" w:space="0" w:color="auto"/>
        <w:right w:val="none" w:sz="0" w:space="0" w:color="auto"/>
      </w:divBdr>
    </w:div>
    <w:div w:id="1273513561">
      <w:bodyDiv w:val="1"/>
      <w:marLeft w:val="0"/>
      <w:marRight w:val="0"/>
      <w:marTop w:val="0"/>
      <w:marBottom w:val="0"/>
      <w:divBdr>
        <w:top w:val="none" w:sz="0" w:space="0" w:color="auto"/>
        <w:left w:val="none" w:sz="0" w:space="0" w:color="auto"/>
        <w:bottom w:val="none" w:sz="0" w:space="0" w:color="auto"/>
        <w:right w:val="none" w:sz="0" w:space="0" w:color="auto"/>
      </w:divBdr>
    </w:div>
    <w:div w:id="1279219333">
      <w:bodyDiv w:val="1"/>
      <w:marLeft w:val="0"/>
      <w:marRight w:val="0"/>
      <w:marTop w:val="0"/>
      <w:marBottom w:val="0"/>
      <w:divBdr>
        <w:top w:val="none" w:sz="0" w:space="0" w:color="auto"/>
        <w:left w:val="none" w:sz="0" w:space="0" w:color="auto"/>
        <w:bottom w:val="none" w:sz="0" w:space="0" w:color="auto"/>
        <w:right w:val="none" w:sz="0" w:space="0" w:color="auto"/>
      </w:divBdr>
    </w:div>
    <w:div w:id="1342705946">
      <w:bodyDiv w:val="1"/>
      <w:marLeft w:val="0"/>
      <w:marRight w:val="0"/>
      <w:marTop w:val="0"/>
      <w:marBottom w:val="0"/>
      <w:divBdr>
        <w:top w:val="none" w:sz="0" w:space="0" w:color="auto"/>
        <w:left w:val="none" w:sz="0" w:space="0" w:color="auto"/>
        <w:bottom w:val="none" w:sz="0" w:space="0" w:color="auto"/>
        <w:right w:val="none" w:sz="0" w:space="0" w:color="auto"/>
      </w:divBdr>
    </w:div>
    <w:div w:id="1345589564">
      <w:bodyDiv w:val="1"/>
      <w:marLeft w:val="0"/>
      <w:marRight w:val="0"/>
      <w:marTop w:val="0"/>
      <w:marBottom w:val="0"/>
      <w:divBdr>
        <w:top w:val="none" w:sz="0" w:space="0" w:color="auto"/>
        <w:left w:val="none" w:sz="0" w:space="0" w:color="auto"/>
        <w:bottom w:val="none" w:sz="0" w:space="0" w:color="auto"/>
        <w:right w:val="none" w:sz="0" w:space="0" w:color="auto"/>
      </w:divBdr>
    </w:div>
    <w:div w:id="1346862869">
      <w:bodyDiv w:val="1"/>
      <w:marLeft w:val="0"/>
      <w:marRight w:val="0"/>
      <w:marTop w:val="0"/>
      <w:marBottom w:val="0"/>
      <w:divBdr>
        <w:top w:val="none" w:sz="0" w:space="0" w:color="auto"/>
        <w:left w:val="none" w:sz="0" w:space="0" w:color="auto"/>
        <w:bottom w:val="none" w:sz="0" w:space="0" w:color="auto"/>
        <w:right w:val="none" w:sz="0" w:space="0" w:color="auto"/>
      </w:divBdr>
    </w:div>
    <w:div w:id="1375421481">
      <w:bodyDiv w:val="1"/>
      <w:marLeft w:val="0"/>
      <w:marRight w:val="0"/>
      <w:marTop w:val="0"/>
      <w:marBottom w:val="0"/>
      <w:divBdr>
        <w:top w:val="none" w:sz="0" w:space="0" w:color="auto"/>
        <w:left w:val="none" w:sz="0" w:space="0" w:color="auto"/>
        <w:bottom w:val="none" w:sz="0" w:space="0" w:color="auto"/>
        <w:right w:val="none" w:sz="0" w:space="0" w:color="auto"/>
      </w:divBdr>
    </w:div>
    <w:div w:id="1377578981">
      <w:bodyDiv w:val="1"/>
      <w:marLeft w:val="0"/>
      <w:marRight w:val="0"/>
      <w:marTop w:val="0"/>
      <w:marBottom w:val="0"/>
      <w:divBdr>
        <w:top w:val="none" w:sz="0" w:space="0" w:color="auto"/>
        <w:left w:val="none" w:sz="0" w:space="0" w:color="auto"/>
        <w:bottom w:val="none" w:sz="0" w:space="0" w:color="auto"/>
        <w:right w:val="none" w:sz="0" w:space="0" w:color="auto"/>
      </w:divBdr>
    </w:div>
    <w:div w:id="1380592306">
      <w:bodyDiv w:val="1"/>
      <w:marLeft w:val="0"/>
      <w:marRight w:val="0"/>
      <w:marTop w:val="0"/>
      <w:marBottom w:val="0"/>
      <w:divBdr>
        <w:top w:val="none" w:sz="0" w:space="0" w:color="auto"/>
        <w:left w:val="none" w:sz="0" w:space="0" w:color="auto"/>
        <w:bottom w:val="none" w:sz="0" w:space="0" w:color="auto"/>
        <w:right w:val="none" w:sz="0" w:space="0" w:color="auto"/>
      </w:divBdr>
    </w:div>
    <w:div w:id="1400247493">
      <w:bodyDiv w:val="1"/>
      <w:marLeft w:val="0"/>
      <w:marRight w:val="0"/>
      <w:marTop w:val="0"/>
      <w:marBottom w:val="0"/>
      <w:divBdr>
        <w:top w:val="none" w:sz="0" w:space="0" w:color="auto"/>
        <w:left w:val="none" w:sz="0" w:space="0" w:color="auto"/>
        <w:bottom w:val="none" w:sz="0" w:space="0" w:color="auto"/>
        <w:right w:val="none" w:sz="0" w:space="0" w:color="auto"/>
      </w:divBdr>
    </w:div>
    <w:div w:id="1426028262">
      <w:bodyDiv w:val="1"/>
      <w:marLeft w:val="0"/>
      <w:marRight w:val="0"/>
      <w:marTop w:val="0"/>
      <w:marBottom w:val="0"/>
      <w:divBdr>
        <w:top w:val="none" w:sz="0" w:space="0" w:color="auto"/>
        <w:left w:val="none" w:sz="0" w:space="0" w:color="auto"/>
        <w:bottom w:val="none" w:sz="0" w:space="0" w:color="auto"/>
        <w:right w:val="none" w:sz="0" w:space="0" w:color="auto"/>
      </w:divBdr>
    </w:div>
    <w:div w:id="1453674899">
      <w:bodyDiv w:val="1"/>
      <w:marLeft w:val="0"/>
      <w:marRight w:val="0"/>
      <w:marTop w:val="0"/>
      <w:marBottom w:val="0"/>
      <w:divBdr>
        <w:top w:val="none" w:sz="0" w:space="0" w:color="auto"/>
        <w:left w:val="none" w:sz="0" w:space="0" w:color="auto"/>
        <w:bottom w:val="none" w:sz="0" w:space="0" w:color="auto"/>
        <w:right w:val="none" w:sz="0" w:space="0" w:color="auto"/>
      </w:divBdr>
    </w:div>
    <w:div w:id="1456674609">
      <w:bodyDiv w:val="1"/>
      <w:marLeft w:val="0"/>
      <w:marRight w:val="0"/>
      <w:marTop w:val="0"/>
      <w:marBottom w:val="0"/>
      <w:divBdr>
        <w:top w:val="none" w:sz="0" w:space="0" w:color="auto"/>
        <w:left w:val="none" w:sz="0" w:space="0" w:color="auto"/>
        <w:bottom w:val="none" w:sz="0" w:space="0" w:color="auto"/>
        <w:right w:val="none" w:sz="0" w:space="0" w:color="auto"/>
      </w:divBdr>
    </w:div>
    <w:div w:id="1470707951">
      <w:bodyDiv w:val="1"/>
      <w:marLeft w:val="0"/>
      <w:marRight w:val="0"/>
      <w:marTop w:val="0"/>
      <w:marBottom w:val="0"/>
      <w:divBdr>
        <w:top w:val="none" w:sz="0" w:space="0" w:color="auto"/>
        <w:left w:val="none" w:sz="0" w:space="0" w:color="auto"/>
        <w:bottom w:val="none" w:sz="0" w:space="0" w:color="auto"/>
        <w:right w:val="none" w:sz="0" w:space="0" w:color="auto"/>
      </w:divBdr>
    </w:div>
    <w:div w:id="1483623049">
      <w:bodyDiv w:val="1"/>
      <w:marLeft w:val="0"/>
      <w:marRight w:val="0"/>
      <w:marTop w:val="0"/>
      <w:marBottom w:val="0"/>
      <w:divBdr>
        <w:top w:val="none" w:sz="0" w:space="0" w:color="auto"/>
        <w:left w:val="none" w:sz="0" w:space="0" w:color="auto"/>
        <w:bottom w:val="none" w:sz="0" w:space="0" w:color="auto"/>
        <w:right w:val="none" w:sz="0" w:space="0" w:color="auto"/>
      </w:divBdr>
    </w:div>
    <w:div w:id="1486775528">
      <w:bodyDiv w:val="1"/>
      <w:marLeft w:val="0"/>
      <w:marRight w:val="0"/>
      <w:marTop w:val="0"/>
      <w:marBottom w:val="0"/>
      <w:divBdr>
        <w:top w:val="none" w:sz="0" w:space="0" w:color="auto"/>
        <w:left w:val="none" w:sz="0" w:space="0" w:color="auto"/>
        <w:bottom w:val="none" w:sz="0" w:space="0" w:color="auto"/>
        <w:right w:val="none" w:sz="0" w:space="0" w:color="auto"/>
      </w:divBdr>
    </w:div>
    <w:div w:id="1523396278">
      <w:bodyDiv w:val="1"/>
      <w:marLeft w:val="0"/>
      <w:marRight w:val="0"/>
      <w:marTop w:val="0"/>
      <w:marBottom w:val="0"/>
      <w:divBdr>
        <w:top w:val="none" w:sz="0" w:space="0" w:color="auto"/>
        <w:left w:val="none" w:sz="0" w:space="0" w:color="auto"/>
        <w:bottom w:val="none" w:sz="0" w:space="0" w:color="auto"/>
        <w:right w:val="none" w:sz="0" w:space="0" w:color="auto"/>
      </w:divBdr>
    </w:div>
    <w:div w:id="1532840257">
      <w:bodyDiv w:val="1"/>
      <w:marLeft w:val="0"/>
      <w:marRight w:val="0"/>
      <w:marTop w:val="0"/>
      <w:marBottom w:val="0"/>
      <w:divBdr>
        <w:top w:val="none" w:sz="0" w:space="0" w:color="auto"/>
        <w:left w:val="none" w:sz="0" w:space="0" w:color="auto"/>
        <w:bottom w:val="none" w:sz="0" w:space="0" w:color="auto"/>
        <w:right w:val="none" w:sz="0" w:space="0" w:color="auto"/>
      </w:divBdr>
    </w:div>
    <w:div w:id="1560745399">
      <w:bodyDiv w:val="1"/>
      <w:marLeft w:val="0"/>
      <w:marRight w:val="0"/>
      <w:marTop w:val="0"/>
      <w:marBottom w:val="0"/>
      <w:divBdr>
        <w:top w:val="none" w:sz="0" w:space="0" w:color="auto"/>
        <w:left w:val="none" w:sz="0" w:space="0" w:color="auto"/>
        <w:bottom w:val="none" w:sz="0" w:space="0" w:color="auto"/>
        <w:right w:val="none" w:sz="0" w:space="0" w:color="auto"/>
      </w:divBdr>
    </w:div>
    <w:div w:id="1594774584">
      <w:bodyDiv w:val="1"/>
      <w:marLeft w:val="0"/>
      <w:marRight w:val="0"/>
      <w:marTop w:val="0"/>
      <w:marBottom w:val="0"/>
      <w:divBdr>
        <w:top w:val="none" w:sz="0" w:space="0" w:color="auto"/>
        <w:left w:val="none" w:sz="0" w:space="0" w:color="auto"/>
        <w:bottom w:val="none" w:sz="0" w:space="0" w:color="auto"/>
        <w:right w:val="none" w:sz="0" w:space="0" w:color="auto"/>
      </w:divBdr>
    </w:div>
    <w:div w:id="1602101026">
      <w:bodyDiv w:val="1"/>
      <w:marLeft w:val="0"/>
      <w:marRight w:val="0"/>
      <w:marTop w:val="0"/>
      <w:marBottom w:val="0"/>
      <w:divBdr>
        <w:top w:val="none" w:sz="0" w:space="0" w:color="auto"/>
        <w:left w:val="none" w:sz="0" w:space="0" w:color="auto"/>
        <w:bottom w:val="none" w:sz="0" w:space="0" w:color="auto"/>
        <w:right w:val="none" w:sz="0" w:space="0" w:color="auto"/>
      </w:divBdr>
    </w:div>
    <w:div w:id="1621761875">
      <w:bodyDiv w:val="1"/>
      <w:marLeft w:val="0"/>
      <w:marRight w:val="0"/>
      <w:marTop w:val="0"/>
      <w:marBottom w:val="0"/>
      <w:divBdr>
        <w:top w:val="none" w:sz="0" w:space="0" w:color="auto"/>
        <w:left w:val="none" w:sz="0" w:space="0" w:color="auto"/>
        <w:bottom w:val="none" w:sz="0" w:space="0" w:color="auto"/>
        <w:right w:val="none" w:sz="0" w:space="0" w:color="auto"/>
      </w:divBdr>
    </w:div>
    <w:div w:id="1622229643">
      <w:bodyDiv w:val="1"/>
      <w:marLeft w:val="0"/>
      <w:marRight w:val="0"/>
      <w:marTop w:val="0"/>
      <w:marBottom w:val="0"/>
      <w:divBdr>
        <w:top w:val="none" w:sz="0" w:space="0" w:color="auto"/>
        <w:left w:val="none" w:sz="0" w:space="0" w:color="auto"/>
        <w:bottom w:val="none" w:sz="0" w:space="0" w:color="auto"/>
        <w:right w:val="none" w:sz="0" w:space="0" w:color="auto"/>
      </w:divBdr>
    </w:div>
    <w:div w:id="1622691376">
      <w:bodyDiv w:val="1"/>
      <w:marLeft w:val="0"/>
      <w:marRight w:val="0"/>
      <w:marTop w:val="0"/>
      <w:marBottom w:val="0"/>
      <w:divBdr>
        <w:top w:val="none" w:sz="0" w:space="0" w:color="auto"/>
        <w:left w:val="none" w:sz="0" w:space="0" w:color="auto"/>
        <w:bottom w:val="none" w:sz="0" w:space="0" w:color="auto"/>
        <w:right w:val="none" w:sz="0" w:space="0" w:color="auto"/>
      </w:divBdr>
    </w:div>
    <w:div w:id="1634408051">
      <w:bodyDiv w:val="1"/>
      <w:marLeft w:val="0"/>
      <w:marRight w:val="0"/>
      <w:marTop w:val="0"/>
      <w:marBottom w:val="0"/>
      <w:divBdr>
        <w:top w:val="none" w:sz="0" w:space="0" w:color="auto"/>
        <w:left w:val="none" w:sz="0" w:space="0" w:color="auto"/>
        <w:bottom w:val="none" w:sz="0" w:space="0" w:color="auto"/>
        <w:right w:val="none" w:sz="0" w:space="0" w:color="auto"/>
      </w:divBdr>
    </w:div>
    <w:div w:id="1689329879">
      <w:bodyDiv w:val="1"/>
      <w:marLeft w:val="0"/>
      <w:marRight w:val="0"/>
      <w:marTop w:val="0"/>
      <w:marBottom w:val="0"/>
      <w:divBdr>
        <w:top w:val="none" w:sz="0" w:space="0" w:color="auto"/>
        <w:left w:val="none" w:sz="0" w:space="0" w:color="auto"/>
        <w:bottom w:val="none" w:sz="0" w:space="0" w:color="auto"/>
        <w:right w:val="none" w:sz="0" w:space="0" w:color="auto"/>
      </w:divBdr>
    </w:div>
    <w:div w:id="1690906731">
      <w:bodyDiv w:val="1"/>
      <w:marLeft w:val="0"/>
      <w:marRight w:val="0"/>
      <w:marTop w:val="0"/>
      <w:marBottom w:val="0"/>
      <w:divBdr>
        <w:top w:val="none" w:sz="0" w:space="0" w:color="auto"/>
        <w:left w:val="none" w:sz="0" w:space="0" w:color="auto"/>
        <w:bottom w:val="none" w:sz="0" w:space="0" w:color="auto"/>
        <w:right w:val="none" w:sz="0" w:space="0" w:color="auto"/>
      </w:divBdr>
    </w:div>
    <w:div w:id="1693338312">
      <w:bodyDiv w:val="1"/>
      <w:marLeft w:val="0"/>
      <w:marRight w:val="0"/>
      <w:marTop w:val="0"/>
      <w:marBottom w:val="0"/>
      <w:divBdr>
        <w:top w:val="none" w:sz="0" w:space="0" w:color="auto"/>
        <w:left w:val="none" w:sz="0" w:space="0" w:color="auto"/>
        <w:bottom w:val="none" w:sz="0" w:space="0" w:color="auto"/>
        <w:right w:val="none" w:sz="0" w:space="0" w:color="auto"/>
      </w:divBdr>
    </w:div>
    <w:div w:id="1716538343">
      <w:bodyDiv w:val="1"/>
      <w:marLeft w:val="0"/>
      <w:marRight w:val="0"/>
      <w:marTop w:val="0"/>
      <w:marBottom w:val="0"/>
      <w:divBdr>
        <w:top w:val="none" w:sz="0" w:space="0" w:color="auto"/>
        <w:left w:val="none" w:sz="0" w:space="0" w:color="auto"/>
        <w:bottom w:val="none" w:sz="0" w:space="0" w:color="auto"/>
        <w:right w:val="none" w:sz="0" w:space="0" w:color="auto"/>
      </w:divBdr>
    </w:div>
    <w:div w:id="1783960851">
      <w:bodyDiv w:val="1"/>
      <w:marLeft w:val="0"/>
      <w:marRight w:val="0"/>
      <w:marTop w:val="0"/>
      <w:marBottom w:val="0"/>
      <w:divBdr>
        <w:top w:val="none" w:sz="0" w:space="0" w:color="auto"/>
        <w:left w:val="none" w:sz="0" w:space="0" w:color="auto"/>
        <w:bottom w:val="none" w:sz="0" w:space="0" w:color="auto"/>
        <w:right w:val="none" w:sz="0" w:space="0" w:color="auto"/>
      </w:divBdr>
    </w:div>
    <w:div w:id="1786386992">
      <w:bodyDiv w:val="1"/>
      <w:marLeft w:val="0"/>
      <w:marRight w:val="0"/>
      <w:marTop w:val="0"/>
      <w:marBottom w:val="0"/>
      <w:divBdr>
        <w:top w:val="none" w:sz="0" w:space="0" w:color="auto"/>
        <w:left w:val="none" w:sz="0" w:space="0" w:color="auto"/>
        <w:bottom w:val="none" w:sz="0" w:space="0" w:color="auto"/>
        <w:right w:val="none" w:sz="0" w:space="0" w:color="auto"/>
      </w:divBdr>
    </w:div>
    <w:div w:id="1794591616">
      <w:bodyDiv w:val="1"/>
      <w:marLeft w:val="0"/>
      <w:marRight w:val="0"/>
      <w:marTop w:val="0"/>
      <w:marBottom w:val="0"/>
      <w:divBdr>
        <w:top w:val="none" w:sz="0" w:space="0" w:color="auto"/>
        <w:left w:val="none" w:sz="0" w:space="0" w:color="auto"/>
        <w:bottom w:val="none" w:sz="0" w:space="0" w:color="auto"/>
        <w:right w:val="none" w:sz="0" w:space="0" w:color="auto"/>
      </w:divBdr>
    </w:div>
    <w:div w:id="1797718972">
      <w:bodyDiv w:val="1"/>
      <w:marLeft w:val="0"/>
      <w:marRight w:val="0"/>
      <w:marTop w:val="0"/>
      <w:marBottom w:val="0"/>
      <w:divBdr>
        <w:top w:val="none" w:sz="0" w:space="0" w:color="auto"/>
        <w:left w:val="none" w:sz="0" w:space="0" w:color="auto"/>
        <w:bottom w:val="none" w:sz="0" w:space="0" w:color="auto"/>
        <w:right w:val="none" w:sz="0" w:space="0" w:color="auto"/>
      </w:divBdr>
    </w:div>
    <w:div w:id="1799177159">
      <w:bodyDiv w:val="1"/>
      <w:marLeft w:val="0"/>
      <w:marRight w:val="0"/>
      <w:marTop w:val="0"/>
      <w:marBottom w:val="0"/>
      <w:divBdr>
        <w:top w:val="none" w:sz="0" w:space="0" w:color="auto"/>
        <w:left w:val="none" w:sz="0" w:space="0" w:color="auto"/>
        <w:bottom w:val="none" w:sz="0" w:space="0" w:color="auto"/>
        <w:right w:val="none" w:sz="0" w:space="0" w:color="auto"/>
      </w:divBdr>
    </w:div>
    <w:div w:id="1860117335">
      <w:bodyDiv w:val="1"/>
      <w:marLeft w:val="0"/>
      <w:marRight w:val="0"/>
      <w:marTop w:val="0"/>
      <w:marBottom w:val="0"/>
      <w:divBdr>
        <w:top w:val="none" w:sz="0" w:space="0" w:color="auto"/>
        <w:left w:val="none" w:sz="0" w:space="0" w:color="auto"/>
        <w:bottom w:val="none" w:sz="0" w:space="0" w:color="auto"/>
        <w:right w:val="none" w:sz="0" w:space="0" w:color="auto"/>
      </w:divBdr>
    </w:div>
    <w:div w:id="1860582279">
      <w:bodyDiv w:val="1"/>
      <w:marLeft w:val="0"/>
      <w:marRight w:val="0"/>
      <w:marTop w:val="0"/>
      <w:marBottom w:val="0"/>
      <w:divBdr>
        <w:top w:val="none" w:sz="0" w:space="0" w:color="auto"/>
        <w:left w:val="none" w:sz="0" w:space="0" w:color="auto"/>
        <w:bottom w:val="none" w:sz="0" w:space="0" w:color="auto"/>
        <w:right w:val="none" w:sz="0" w:space="0" w:color="auto"/>
      </w:divBdr>
    </w:div>
    <w:div w:id="1862818791">
      <w:bodyDiv w:val="1"/>
      <w:marLeft w:val="0"/>
      <w:marRight w:val="0"/>
      <w:marTop w:val="0"/>
      <w:marBottom w:val="0"/>
      <w:divBdr>
        <w:top w:val="none" w:sz="0" w:space="0" w:color="auto"/>
        <w:left w:val="none" w:sz="0" w:space="0" w:color="auto"/>
        <w:bottom w:val="none" w:sz="0" w:space="0" w:color="auto"/>
        <w:right w:val="none" w:sz="0" w:space="0" w:color="auto"/>
      </w:divBdr>
    </w:div>
    <w:div w:id="1872720910">
      <w:bodyDiv w:val="1"/>
      <w:marLeft w:val="0"/>
      <w:marRight w:val="0"/>
      <w:marTop w:val="0"/>
      <w:marBottom w:val="0"/>
      <w:divBdr>
        <w:top w:val="none" w:sz="0" w:space="0" w:color="auto"/>
        <w:left w:val="none" w:sz="0" w:space="0" w:color="auto"/>
        <w:bottom w:val="none" w:sz="0" w:space="0" w:color="auto"/>
        <w:right w:val="none" w:sz="0" w:space="0" w:color="auto"/>
      </w:divBdr>
    </w:div>
    <w:div w:id="1874075646">
      <w:bodyDiv w:val="1"/>
      <w:marLeft w:val="0"/>
      <w:marRight w:val="0"/>
      <w:marTop w:val="0"/>
      <w:marBottom w:val="0"/>
      <w:divBdr>
        <w:top w:val="none" w:sz="0" w:space="0" w:color="auto"/>
        <w:left w:val="none" w:sz="0" w:space="0" w:color="auto"/>
        <w:bottom w:val="none" w:sz="0" w:space="0" w:color="auto"/>
        <w:right w:val="none" w:sz="0" w:space="0" w:color="auto"/>
      </w:divBdr>
    </w:div>
    <w:div w:id="1881355175">
      <w:bodyDiv w:val="1"/>
      <w:marLeft w:val="0"/>
      <w:marRight w:val="0"/>
      <w:marTop w:val="0"/>
      <w:marBottom w:val="0"/>
      <w:divBdr>
        <w:top w:val="none" w:sz="0" w:space="0" w:color="auto"/>
        <w:left w:val="none" w:sz="0" w:space="0" w:color="auto"/>
        <w:bottom w:val="none" w:sz="0" w:space="0" w:color="auto"/>
        <w:right w:val="none" w:sz="0" w:space="0" w:color="auto"/>
      </w:divBdr>
    </w:div>
    <w:div w:id="1884782460">
      <w:bodyDiv w:val="1"/>
      <w:marLeft w:val="0"/>
      <w:marRight w:val="0"/>
      <w:marTop w:val="0"/>
      <w:marBottom w:val="0"/>
      <w:divBdr>
        <w:top w:val="none" w:sz="0" w:space="0" w:color="auto"/>
        <w:left w:val="none" w:sz="0" w:space="0" w:color="auto"/>
        <w:bottom w:val="none" w:sz="0" w:space="0" w:color="auto"/>
        <w:right w:val="none" w:sz="0" w:space="0" w:color="auto"/>
      </w:divBdr>
    </w:div>
    <w:div w:id="1900314521">
      <w:bodyDiv w:val="1"/>
      <w:marLeft w:val="0"/>
      <w:marRight w:val="0"/>
      <w:marTop w:val="0"/>
      <w:marBottom w:val="0"/>
      <w:divBdr>
        <w:top w:val="none" w:sz="0" w:space="0" w:color="auto"/>
        <w:left w:val="none" w:sz="0" w:space="0" w:color="auto"/>
        <w:bottom w:val="none" w:sz="0" w:space="0" w:color="auto"/>
        <w:right w:val="none" w:sz="0" w:space="0" w:color="auto"/>
      </w:divBdr>
    </w:div>
    <w:div w:id="1940988752">
      <w:bodyDiv w:val="1"/>
      <w:marLeft w:val="0"/>
      <w:marRight w:val="0"/>
      <w:marTop w:val="0"/>
      <w:marBottom w:val="0"/>
      <w:divBdr>
        <w:top w:val="none" w:sz="0" w:space="0" w:color="auto"/>
        <w:left w:val="none" w:sz="0" w:space="0" w:color="auto"/>
        <w:bottom w:val="none" w:sz="0" w:space="0" w:color="auto"/>
        <w:right w:val="none" w:sz="0" w:space="0" w:color="auto"/>
      </w:divBdr>
    </w:div>
    <w:div w:id="1942882355">
      <w:bodyDiv w:val="1"/>
      <w:marLeft w:val="0"/>
      <w:marRight w:val="0"/>
      <w:marTop w:val="0"/>
      <w:marBottom w:val="0"/>
      <w:divBdr>
        <w:top w:val="none" w:sz="0" w:space="0" w:color="auto"/>
        <w:left w:val="none" w:sz="0" w:space="0" w:color="auto"/>
        <w:bottom w:val="none" w:sz="0" w:space="0" w:color="auto"/>
        <w:right w:val="none" w:sz="0" w:space="0" w:color="auto"/>
      </w:divBdr>
    </w:div>
    <w:div w:id="1948152719">
      <w:bodyDiv w:val="1"/>
      <w:marLeft w:val="0"/>
      <w:marRight w:val="0"/>
      <w:marTop w:val="0"/>
      <w:marBottom w:val="0"/>
      <w:divBdr>
        <w:top w:val="none" w:sz="0" w:space="0" w:color="auto"/>
        <w:left w:val="none" w:sz="0" w:space="0" w:color="auto"/>
        <w:bottom w:val="none" w:sz="0" w:space="0" w:color="auto"/>
        <w:right w:val="none" w:sz="0" w:space="0" w:color="auto"/>
      </w:divBdr>
    </w:div>
    <w:div w:id="1998225126">
      <w:bodyDiv w:val="1"/>
      <w:marLeft w:val="0"/>
      <w:marRight w:val="0"/>
      <w:marTop w:val="0"/>
      <w:marBottom w:val="0"/>
      <w:divBdr>
        <w:top w:val="none" w:sz="0" w:space="0" w:color="auto"/>
        <w:left w:val="none" w:sz="0" w:space="0" w:color="auto"/>
        <w:bottom w:val="none" w:sz="0" w:space="0" w:color="auto"/>
        <w:right w:val="none" w:sz="0" w:space="0" w:color="auto"/>
      </w:divBdr>
    </w:div>
    <w:div w:id="2030789798">
      <w:bodyDiv w:val="1"/>
      <w:marLeft w:val="0"/>
      <w:marRight w:val="0"/>
      <w:marTop w:val="0"/>
      <w:marBottom w:val="0"/>
      <w:divBdr>
        <w:top w:val="none" w:sz="0" w:space="0" w:color="auto"/>
        <w:left w:val="none" w:sz="0" w:space="0" w:color="auto"/>
        <w:bottom w:val="none" w:sz="0" w:space="0" w:color="auto"/>
        <w:right w:val="none" w:sz="0" w:space="0" w:color="auto"/>
      </w:divBdr>
    </w:div>
    <w:div w:id="2037196625">
      <w:bodyDiv w:val="1"/>
      <w:marLeft w:val="0"/>
      <w:marRight w:val="0"/>
      <w:marTop w:val="0"/>
      <w:marBottom w:val="0"/>
      <w:divBdr>
        <w:top w:val="none" w:sz="0" w:space="0" w:color="auto"/>
        <w:left w:val="none" w:sz="0" w:space="0" w:color="auto"/>
        <w:bottom w:val="none" w:sz="0" w:space="0" w:color="auto"/>
        <w:right w:val="none" w:sz="0" w:space="0" w:color="auto"/>
      </w:divBdr>
    </w:div>
    <w:div w:id="2042196074">
      <w:bodyDiv w:val="1"/>
      <w:marLeft w:val="0"/>
      <w:marRight w:val="0"/>
      <w:marTop w:val="0"/>
      <w:marBottom w:val="0"/>
      <w:divBdr>
        <w:top w:val="none" w:sz="0" w:space="0" w:color="auto"/>
        <w:left w:val="none" w:sz="0" w:space="0" w:color="auto"/>
        <w:bottom w:val="none" w:sz="0" w:space="0" w:color="auto"/>
        <w:right w:val="none" w:sz="0" w:space="0" w:color="auto"/>
      </w:divBdr>
    </w:div>
    <w:div w:id="2048988743">
      <w:bodyDiv w:val="1"/>
      <w:marLeft w:val="0"/>
      <w:marRight w:val="0"/>
      <w:marTop w:val="0"/>
      <w:marBottom w:val="0"/>
      <w:divBdr>
        <w:top w:val="none" w:sz="0" w:space="0" w:color="auto"/>
        <w:left w:val="none" w:sz="0" w:space="0" w:color="auto"/>
        <w:bottom w:val="none" w:sz="0" w:space="0" w:color="auto"/>
        <w:right w:val="none" w:sz="0" w:space="0" w:color="auto"/>
      </w:divBdr>
    </w:div>
    <w:div w:id="2051689609">
      <w:bodyDiv w:val="1"/>
      <w:marLeft w:val="0"/>
      <w:marRight w:val="0"/>
      <w:marTop w:val="0"/>
      <w:marBottom w:val="0"/>
      <w:divBdr>
        <w:top w:val="none" w:sz="0" w:space="0" w:color="auto"/>
        <w:left w:val="none" w:sz="0" w:space="0" w:color="auto"/>
        <w:bottom w:val="none" w:sz="0" w:space="0" w:color="auto"/>
        <w:right w:val="none" w:sz="0" w:space="0" w:color="auto"/>
      </w:divBdr>
    </w:div>
    <w:div w:id="2056806955">
      <w:bodyDiv w:val="1"/>
      <w:marLeft w:val="0"/>
      <w:marRight w:val="0"/>
      <w:marTop w:val="0"/>
      <w:marBottom w:val="0"/>
      <w:divBdr>
        <w:top w:val="none" w:sz="0" w:space="0" w:color="auto"/>
        <w:left w:val="none" w:sz="0" w:space="0" w:color="auto"/>
        <w:bottom w:val="none" w:sz="0" w:space="0" w:color="auto"/>
        <w:right w:val="none" w:sz="0" w:space="0" w:color="auto"/>
      </w:divBdr>
    </w:div>
    <w:div w:id="2064790217">
      <w:bodyDiv w:val="1"/>
      <w:marLeft w:val="0"/>
      <w:marRight w:val="0"/>
      <w:marTop w:val="0"/>
      <w:marBottom w:val="0"/>
      <w:divBdr>
        <w:top w:val="none" w:sz="0" w:space="0" w:color="auto"/>
        <w:left w:val="none" w:sz="0" w:space="0" w:color="auto"/>
        <w:bottom w:val="none" w:sz="0" w:space="0" w:color="auto"/>
        <w:right w:val="none" w:sz="0" w:space="0" w:color="auto"/>
      </w:divBdr>
    </w:div>
    <w:div w:id="2066441983">
      <w:bodyDiv w:val="1"/>
      <w:marLeft w:val="0"/>
      <w:marRight w:val="0"/>
      <w:marTop w:val="0"/>
      <w:marBottom w:val="0"/>
      <w:divBdr>
        <w:top w:val="none" w:sz="0" w:space="0" w:color="auto"/>
        <w:left w:val="none" w:sz="0" w:space="0" w:color="auto"/>
        <w:bottom w:val="none" w:sz="0" w:space="0" w:color="auto"/>
        <w:right w:val="none" w:sz="0" w:space="0" w:color="auto"/>
      </w:divBdr>
    </w:div>
    <w:div w:id="2090273889">
      <w:bodyDiv w:val="1"/>
      <w:marLeft w:val="0"/>
      <w:marRight w:val="0"/>
      <w:marTop w:val="0"/>
      <w:marBottom w:val="0"/>
      <w:divBdr>
        <w:top w:val="none" w:sz="0" w:space="0" w:color="auto"/>
        <w:left w:val="none" w:sz="0" w:space="0" w:color="auto"/>
        <w:bottom w:val="none" w:sz="0" w:space="0" w:color="auto"/>
        <w:right w:val="none" w:sz="0" w:space="0" w:color="auto"/>
      </w:divBdr>
    </w:div>
    <w:div w:id="211878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0A89F-8E0C-46EA-B202-65A121DC9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6065</Words>
  <Characters>34574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Агеев</dc:creator>
  <cp:keywords/>
  <dc:description/>
  <cp:lastModifiedBy>Владимир Агеев</cp:lastModifiedBy>
  <cp:revision>6</cp:revision>
  <cp:lastPrinted>2018-03-14T16:03:00Z</cp:lastPrinted>
  <dcterms:created xsi:type="dcterms:W3CDTF">2018-04-11T17:29:00Z</dcterms:created>
  <dcterms:modified xsi:type="dcterms:W3CDTF">2018-04-13T08:45:00Z</dcterms:modified>
</cp:coreProperties>
</file>